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B6DC" w14:textId="29820B46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2DA9" wp14:editId="48AB28CA">
                <wp:simplePos x="0" y="0"/>
                <wp:positionH relativeFrom="column">
                  <wp:posOffset>6567170</wp:posOffset>
                </wp:positionH>
                <wp:positionV relativeFrom="paragraph">
                  <wp:posOffset>-915670</wp:posOffset>
                </wp:positionV>
                <wp:extent cx="0" cy="10744200"/>
                <wp:effectExtent l="342900" t="0" r="361950" b="571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ln w="7048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C66B9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1pt,-72.1pt" to="517.1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" strokecolor="black [3200]" strokeweight="55.5pt">
                <v:stroke joinstyle="miter"/>
              </v:line>
            </w:pict>
          </mc:Fallback>
        </mc:AlternateContent>
      </w:r>
    </w:p>
    <w:p w14:paraId="69DDD95F" w14:textId="50A2FC2F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0542D747" w14:textId="17B166E0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  <w:r w:rsidRPr="0015097C">
        <w:rPr>
          <w:noProof/>
        </w:rPr>
        <w:drawing>
          <wp:anchor distT="0" distB="0" distL="114300" distR="114300" simplePos="0" relativeHeight="251658240" behindDoc="0" locked="0" layoutInCell="1" allowOverlap="1" wp14:anchorId="0E76DD4E" wp14:editId="3F0F002D">
            <wp:simplePos x="0" y="0"/>
            <wp:positionH relativeFrom="column">
              <wp:posOffset>-138430</wp:posOffset>
            </wp:positionH>
            <wp:positionV relativeFrom="paragraph">
              <wp:posOffset>543560</wp:posOffset>
            </wp:positionV>
            <wp:extent cx="2590800" cy="137414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448E6" w14:textId="6527A7F6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79A5A2F0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69F0BE2D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0A5A5795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652DD032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6CC3C09B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550AFC32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5FE72119" w14:textId="77777777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777A7AEF" w14:textId="731A21D4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</w:p>
    <w:p w14:paraId="7CF18AF1" w14:textId="4C90AA64" w:rsidR="00C923F2" w:rsidRDefault="00C923F2" w:rsidP="00C923F2">
      <w:pPr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  <w:r>
        <w:rPr>
          <w:rFonts w:ascii="Bahnschrift" w:hAnsi="Bahnschrift" w:cs="Aharoni"/>
          <w:noProof/>
          <w:color w:val="17171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345F" wp14:editId="1B2907AB">
                <wp:simplePos x="0" y="0"/>
                <wp:positionH relativeFrom="column">
                  <wp:posOffset>-5080</wp:posOffset>
                </wp:positionH>
                <wp:positionV relativeFrom="paragraph">
                  <wp:posOffset>334645</wp:posOffset>
                </wp:positionV>
                <wp:extent cx="32004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2429D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35pt" to="251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14:paraId="44E02BA6" w14:textId="24A4DF19" w:rsidR="0015097C" w:rsidRPr="0015097C" w:rsidRDefault="0015097C" w:rsidP="00C923F2">
      <w:pPr>
        <w:spacing w:after="80"/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  <w:r w:rsidRPr="0015097C"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  <w:t>SILIKONOVÝ RESUSCITÁTOR</w:t>
      </w:r>
    </w:p>
    <w:p w14:paraId="550B9EC3" w14:textId="1AF3B9A5" w:rsidR="0015097C" w:rsidRPr="0015097C" w:rsidRDefault="0015097C" w:rsidP="00C923F2">
      <w:pPr>
        <w:spacing w:after="80"/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</w:pPr>
      <w:r w:rsidRPr="0015097C"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  <w:t>PRO DOSP</w:t>
      </w:r>
      <w:r w:rsidRPr="0015097C">
        <w:rPr>
          <w:rFonts w:ascii="Bahnschrift" w:hAnsi="Bahnschrift" w:cs="Calibri"/>
          <w:color w:val="171717"/>
          <w:sz w:val="40"/>
          <w:szCs w:val="40"/>
          <w:shd w:val="clear" w:color="auto" w:fill="FFFFFF"/>
        </w:rPr>
        <w:t>Ě</w:t>
      </w:r>
      <w:r w:rsidRPr="0015097C">
        <w:rPr>
          <w:rFonts w:ascii="Bahnschrift" w:hAnsi="Bahnschrift" w:cs="Aharoni"/>
          <w:color w:val="171717"/>
          <w:sz w:val="40"/>
          <w:szCs w:val="40"/>
          <w:shd w:val="clear" w:color="auto" w:fill="FFFFFF"/>
        </w:rPr>
        <w:t>L</w:t>
      </w:r>
      <w:r w:rsidRPr="0015097C">
        <w:rPr>
          <w:rFonts w:ascii="Bahnschrift" w:hAnsi="Bahnschrift" w:cs="Abadi"/>
          <w:color w:val="171717"/>
          <w:sz w:val="40"/>
          <w:szCs w:val="40"/>
          <w:shd w:val="clear" w:color="auto" w:fill="FFFFFF"/>
        </w:rPr>
        <w:t>É</w:t>
      </w:r>
    </w:p>
    <w:p w14:paraId="2C2944EE" w14:textId="0384E9C7" w:rsidR="005E71F3" w:rsidRPr="00EF0A2D" w:rsidRDefault="0015097C">
      <w:pPr>
        <w:rPr>
          <w:rFonts w:ascii="Bahnschrift" w:hAnsi="Bahnschrift"/>
          <w:sz w:val="40"/>
          <w:szCs w:val="40"/>
        </w:rPr>
      </w:pPr>
      <w:r w:rsidRPr="0015097C">
        <w:rPr>
          <w:rFonts w:ascii="Bahnschrift" w:hAnsi="Bahnschrift"/>
          <w:sz w:val="40"/>
          <w:szCs w:val="40"/>
        </w:rPr>
        <w:t>NÁVOD K</w:t>
      </w:r>
      <w:r w:rsidR="00EF0A2D">
        <w:rPr>
          <w:rFonts w:ascii="Bahnschrift" w:hAnsi="Bahnschrift"/>
          <w:sz w:val="40"/>
          <w:szCs w:val="40"/>
        </w:rPr>
        <w:t> </w:t>
      </w:r>
      <w:r w:rsidRPr="0015097C">
        <w:rPr>
          <w:rFonts w:ascii="Bahnschrift" w:hAnsi="Bahnschrift"/>
          <w:sz w:val="40"/>
          <w:szCs w:val="40"/>
        </w:rPr>
        <w:t>POUŽITÍ</w:t>
      </w:r>
    </w:p>
    <w:p w14:paraId="01AB1FC6" w14:textId="77777777" w:rsidR="00EF0A2D" w:rsidRDefault="00EF0A2D">
      <w:pPr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532196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668B4A" w14:textId="3D6E12AE" w:rsidR="00EF0A2D" w:rsidRPr="00EF0A2D" w:rsidRDefault="00EF0A2D" w:rsidP="00EF0A2D">
          <w:pPr>
            <w:pStyle w:val="Nadpisobsahu"/>
            <w:spacing w:after="240"/>
            <w:rPr>
              <w:b/>
              <w:bCs/>
              <w:color w:val="000000" w:themeColor="text1"/>
              <w:sz w:val="36"/>
              <w:szCs w:val="36"/>
            </w:rPr>
          </w:pPr>
          <w:r w:rsidRPr="00EF0A2D">
            <w:rPr>
              <w:b/>
              <w:bCs/>
              <w:color w:val="000000" w:themeColor="text1"/>
              <w:sz w:val="36"/>
              <w:szCs w:val="36"/>
            </w:rPr>
            <w:t>Obsah</w:t>
          </w:r>
        </w:p>
        <w:p w14:paraId="6B3DD6EF" w14:textId="7BE44470" w:rsidR="00334B86" w:rsidRDefault="00EF0A2D">
          <w:pPr>
            <w:pStyle w:val="Obsah1"/>
            <w:rPr>
              <w:rFonts w:cstheme="minorBidi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86265" w:history="1">
            <w:r w:rsidR="00334B86" w:rsidRPr="00894730">
              <w:rPr>
                <w:rStyle w:val="Hypertextovodkaz"/>
                <w:rFonts w:cstheme="minorHAnsi"/>
                <w:b/>
                <w:bCs/>
                <w:noProof/>
              </w:rPr>
              <w:t>1.</w:t>
            </w:r>
            <w:r w:rsidR="00334B86">
              <w:rPr>
                <w:rFonts w:cstheme="minorBidi"/>
                <w:noProof/>
                <w:sz w:val="24"/>
                <w:szCs w:val="24"/>
              </w:rPr>
              <w:tab/>
            </w:r>
            <w:r w:rsidR="00334B86" w:rsidRPr="00894730">
              <w:rPr>
                <w:rStyle w:val="Hypertextovodkaz"/>
                <w:rFonts w:cstheme="minorHAnsi"/>
                <w:b/>
                <w:bCs/>
                <w:noProof/>
              </w:rPr>
              <w:t>KÓDY PRODUKTŮ</w:t>
            </w:r>
            <w:r w:rsidR="00334B86">
              <w:rPr>
                <w:noProof/>
                <w:webHidden/>
              </w:rPr>
              <w:tab/>
            </w:r>
            <w:r w:rsidR="00334B86">
              <w:rPr>
                <w:noProof/>
                <w:webHidden/>
              </w:rPr>
              <w:fldChar w:fldCharType="begin"/>
            </w:r>
            <w:r w:rsidR="00334B86">
              <w:rPr>
                <w:noProof/>
                <w:webHidden/>
              </w:rPr>
              <w:instrText xml:space="preserve"> PAGEREF _Toc51586265 \h </w:instrText>
            </w:r>
            <w:r w:rsidR="00334B86">
              <w:rPr>
                <w:noProof/>
                <w:webHidden/>
              </w:rPr>
            </w:r>
            <w:r w:rsidR="00334B86">
              <w:rPr>
                <w:noProof/>
                <w:webHidden/>
              </w:rPr>
              <w:fldChar w:fldCharType="separate"/>
            </w:r>
            <w:r w:rsidR="00334B86">
              <w:rPr>
                <w:noProof/>
                <w:webHidden/>
              </w:rPr>
              <w:t>3</w:t>
            </w:r>
            <w:r w:rsidR="00334B86">
              <w:rPr>
                <w:noProof/>
                <w:webHidden/>
              </w:rPr>
              <w:fldChar w:fldCharType="end"/>
            </w:r>
          </w:hyperlink>
        </w:p>
        <w:p w14:paraId="3E6B861C" w14:textId="22AD142D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66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2.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4C09B" w14:textId="51FD4FC8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67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3.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ÚČEL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DCB61" w14:textId="528B44F6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68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4.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ES PROHLÁŠENÍ O SHODĚ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0369C" w14:textId="7C49F7D9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69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5.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MONTÁŽ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BC780" w14:textId="1AD54047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0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6.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UPOZORNĚNÍ PŘED POUŽITÍM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1689E" w14:textId="5457F5E0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1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7.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POUŽÍVÁNÍ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75D8C" w14:textId="50E51DDA" w:rsidR="00334B86" w:rsidRDefault="00334B86">
          <w:pPr>
            <w:pStyle w:val="Obsah2"/>
            <w:rPr>
              <w:rFonts w:cstheme="minorBidi"/>
              <w:noProof/>
              <w:sz w:val="24"/>
              <w:szCs w:val="24"/>
            </w:rPr>
          </w:pPr>
          <w:hyperlink w:anchor="_Toc51586272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7.1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Funkční testy – testy resuscitačních vaků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CB047" w14:textId="656249B2" w:rsidR="00334B86" w:rsidRDefault="00334B86">
          <w:pPr>
            <w:pStyle w:val="Obsah2"/>
            <w:rPr>
              <w:rFonts w:cstheme="minorBidi"/>
              <w:noProof/>
              <w:sz w:val="24"/>
              <w:szCs w:val="24"/>
            </w:rPr>
          </w:pPr>
          <w:hyperlink w:anchor="_Toc51586273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7.2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Operativní instrukce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38DA1" w14:textId="482A9E7F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4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8.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SKLADOVÁNÍ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D1A4D" w14:textId="0C4DB046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5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9.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ČISTĚNÍ A DEZINFEKCE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6DA62" w14:textId="671D3395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6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10.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NÁHRADNÍ DÍLY A PŘÍSLUŠENSTVÍ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4B658" w14:textId="359F6380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7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11.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LIKVIDACE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3885" w14:textId="33AC4F15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8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12.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TECHNICKÝ POPIS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90508" w14:textId="31D76F5E" w:rsidR="00334B86" w:rsidRDefault="00334B86">
          <w:pPr>
            <w:pStyle w:val="Obsah1"/>
            <w:rPr>
              <w:rFonts w:cstheme="minorBidi"/>
              <w:noProof/>
              <w:sz w:val="24"/>
              <w:szCs w:val="24"/>
            </w:rPr>
          </w:pPr>
          <w:hyperlink w:anchor="_Toc51586279" w:history="1"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13.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894730">
              <w:rPr>
                <w:rStyle w:val="Hypertextovodkaz"/>
                <w:rFonts w:cstheme="minorHAnsi"/>
                <w:b/>
                <w:bCs/>
                <w:noProof/>
              </w:rPr>
              <w:t>ZÁRUKA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A53A0" w14:textId="74A2DF04" w:rsidR="00EF0A2D" w:rsidRDefault="00EF0A2D">
          <w:r>
            <w:rPr>
              <w:b/>
              <w:bCs/>
            </w:rPr>
            <w:fldChar w:fldCharType="end"/>
          </w:r>
        </w:p>
      </w:sdtContent>
    </w:sdt>
    <w:p w14:paraId="5FA713E6" w14:textId="48E455E4" w:rsidR="00EF0A2D" w:rsidRDefault="00EF0A2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2D11975B" w14:textId="6CF3961E" w:rsidR="00EF0A2D" w:rsidRPr="00B3499E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Toc51586265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KÓDY PRODUKTŮ</w:t>
      </w:r>
      <w:bookmarkEnd w:id="0"/>
    </w:p>
    <w:p w14:paraId="57D2ECB1" w14:textId="0A2ED2DA" w:rsidR="00B3499E" w:rsidRPr="00CE5C36" w:rsidRDefault="00B3499E" w:rsidP="00B3499E">
      <w:pPr>
        <w:spacing w:after="0"/>
      </w:pPr>
      <w:r w:rsidRPr="00CE5C36">
        <w:rPr>
          <w:b/>
          <w:bCs/>
        </w:rPr>
        <w:t>RA401</w:t>
      </w:r>
      <w:r w:rsidRPr="00CE5C36">
        <w:rPr>
          <w:b/>
          <w:bCs/>
        </w:rPr>
        <w:tab/>
      </w:r>
      <w:r w:rsidRPr="00CE5C36">
        <w:t xml:space="preserve">Silikonový resuscitační vak pro </w:t>
      </w:r>
      <w:proofErr w:type="gramStart"/>
      <w:r w:rsidRPr="00CE5C36">
        <w:t>dospělé &gt;</w:t>
      </w:r>
      <w:proofErr w:type="gramEnd"/>
      <w:r w:rsidRPr="00CE5C36">
        <w:t xml:space="preserve"> 30 kg</w:t>
      </w:r>
    </w:p>
    <w:p w14:paraId="415BB230" w14:textId="7C735855" w:rsidR="00B3499E" w:rsidRPr="00CE5C36" w:rsidRDefault="00B3499E" w:rsidP="00B3499E">
      <w:pPr>
        <w:spacing w:after="0"/>
      </w:pPr>
      <w:r w:rsidRPr="00CE5C36">
        <w:rPr>
          <w:b/>
          <w:bCs/>
        </w:rPr>
        <w:t>RA403</w:t>
      </w:r>
      <w:r w:rsidRPr="00CE5C36">
        <w:rPr>
          <w:b/>
          <w:bCs/>
        </w:rPr>
        <w:tab/>
      </w:r>
      <w:r w:rsidRPr="00CE5C36">
        <w:t xml:space="preserve">Silikonový resuscitační vak pro děti </w:t>
      </w:r>
      <w:proofErr w:type="gramStart"/>
      <w:r w:rsidRPr="00CE5C36">
        <w:t>&lt; 30</w:t>
      </w:r>
      <w:proofErr w:type="gramEnd"/>
      <w:r w:rsidRPr="00CE5C36">
        <w:t xml:space="preserve"> kg</w:t>
      </w:r>
    </w:p>
    <w:p w14:paraId="715DB0B5" w14:textId="064681F5" w:rsidR="00B3499E" w:rsidRPr="00CE5C36" w:rsidRDefault="00B3499E" w:rsidP="00B3499E">
      <w:r w:rsidRPr="00CE5C36">
        <w:rPr>
          <w:b/>
          <w:bCs/>
        </w:rPr>
        <w:t>RA405</w:t>
      </w:r>
      <w:r w:rsidRPr="00CE5C36">
        <w:rPr>
          <w:b/>
          <w:bCs/>
        </w:rPr>
        <w:tab/>
      </w:r>
      <w:r w:rsidRPr="00CE5C36">
        <w:t xml:space="preserve">Silikonový resuscitační vak pro kojence </w:t>
      </w:r>
      <w:proofErr w:type="gramStart"/>
      <w:r w:rsidRPr="00CE5C36">
        <w:t>&lt; 7</w:t>
      </w:r>
      <w:proofErr w:type="gramEnd"/>
      <w:r w:rsidRPr="00CE5C36">
        <w:t xml:space="preserve"> kg</w:t>
      </w:r>
    </w:p>
    <w:p w14:paraId="16E85A99" w14:textId="515AE4B2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" w:name="_Toc51586266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ÚVOD</w:t>
      </w:r>
      <w:bookmarkEnd w:id="1"/>
    </w:p>
    <w:p w14:paraId="27045AA8" w14:textId="642ADA2A" w:rsidR="00D622B9" w:rsidRPr="00D622B9" w:rsidRDefault="00D622B9" w:rsidP="001B6C90">
      <w:pPr>
        <w:jc w:val="both"/>
      </w:pPr>
      <w:r w:rsidRPr="00D622B9">
        <w:t>Děkujeme, že jste si zakoupili siliko</w:t>
      </w:r>
      <w:r w:rsidR="003B7233">
        <w:t>nový resuscitační</w:t>
      </w:r>
      <w:r w:rsidRPr="00D622B9">
        <w:t xml:space="preserve"> vak </w:t>
      </w:r>
      <w:proofErr w:type="spellStart"/>
      <w:r w:rsidRPr="00D622B9">
        <w:t>Easyred</w:t>
      </w:r>
      <w:proofErr w:type="spellEnd"/>
      <w:r w:rsidRPr="00D622B9">
        <w:t xml:space="preserve"> od společnosti MORETTI. Resuscitační vaky </w:t>
      </w:r>
      <w:proofErr w:type="spellStart"/>
      <w:r w:rsidRPr="00D622B9">
        <w:t>Easyred</w:t>
      </w:r>
      <w:proofErr w:type="spellEnd"/>
      <w:r w:rsidRPr="00D622B9">
        <w:t xml:space="preserve"> od společnosti MORETTI jsou navrženy tak, aby uživateli zaručovaly pohodlí, bezpečnost a spolehlivost. Před použitím zařízení si pozorně přečtěte příručku. Tato uživatelská příručka obsahuje hlavní pokyny, ale zařízení doporučujeme používat pouze kvalifikovaným personálem. V případě pochybností kontaktujte svého prodejce.</w:t>
      </w:r>
    </w:p>
    <w:p w14:paraId="6AE85F92" w14:textId="16506342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2" w:name="_Toc51586267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ÚČEL</w:t>
      </w:r>
      <w:bookmarkEnd w:id="2"/>
    </w:p>
    <w:p w14:paraId="24FC8DB5" w14:textId="7741C72E" w:rsidR="00D622B9" w:rsidRDefault="00D622B9" w:rsidP="001B6C90">
      <w:pPr>
        <w:jc w:val="both"/>
      </w:pPr>
      <w:r w:rsidRPr="00D622B9">
        <w:t>Resuscitátor silikon</w:t>
      </w:r>
      <w:r w:rsidR="003B7233">
        <w:t xml:space="preserve">ový </w:t>
      </w:r>
      <w:r w:rsidRPr="00D622B9">
        <w:t>je ručně ovládané</w:t>
      </w:r>
      <w:r w:rsidR="003B7233">
        <w:t xml:space="preserve"> </w:t>
      </w:r>
      <w:r w:rsidR="003B7233" w:rsidRPr="00D622B9">
        <w:t>přenosné</w:t>
      </w:r>
      <w:r w:rsidRPr="00D622B9">
        <w:t xml:space="preserve"> zařízení, určené k použití </w:t>
      </w:r>
      <w:r w:rsidR="003B7233">
        <w:t>při</w:t>
      </w:r>
      <w:r w:rsidRPr="00D622B9">
        <w:t xml:space="preserve"> umělém dýchání </w:t>
      </w:r>
      <w:r w:rsidR="003B7233">
        <w:t>či</w:t>
      </w:r>
      <w:r w:rsidRPr="00D622B9">
        <w:t xml:space="preserve"> kardiopulmonální resuscitaci. </w:t>
      </w:r>
      <w:r w:rsidRPr="00923C14">
        <w:t xml:space="preserve">Resuscitační vak lze použít </w:t>
      </w:r>
      <w:r w:rsidR="00E761FE" w:rsidRPr="00923C14">
        <w:t xml:space="preserve">i </w:t>
      </w:r>
      <w:r w:rsidRPr="00923C14">
        <w:t xml:space="preserve">k ventilaci </w:t>
      </w:r>
      <w:r w:rsidR="00334B86">
        <w:t xml:space="preserve">apnoických pacientů </w:t>
      </w:r>
      <w:r w:rsidRPr="00923C14">
        <w:t xml:space="preserve">a ke zvýšení ventilačního kyslíku spontánně dýchajícího pacienta. </w:t>
      </w:r>
      <w:r w:rsidRPr="00D622B9">
        <w:t>Velikost a tvar</w:t>
      </w:r>
      <w:r w:rsidR="00923C14">
        <w:t xml:space="preserve"> vaku</w:t>
      </w:r>
      <w:r w:rsidRPr="00D622B9">
        <w:t xml:space="preserve"> se liší od použití v oblasti dospělých, </w:t>
      </w:r>
      <w:r w:rsidR="003B7233">
        <w:t>dětí</w:t>
      </w:r>
      <w:r w:rsidRPr="00D622B9">
        <w:t xml:space="preserve"> a novorozenců, aby se splnily různé požadavky na frekvenci komprese a potřebný objem kyslíku.</w:t>
      </w:r>
    </w:p>
    <w:p w14:paraId="1E81C70E" w14:textId="77777777" w:rsidR="00D622B9" w:rsidRPr="001B6C90" w:rsidRDefault="00D622B9" w:rsidP="00AE0255">
      <w:pPr>
        <w:shd w:val="clear" w:color="auto" w:fill="DBDBDB" w:themeFill="accent3" w:themeFillTint="66"/>
        <w:rPr>
          <w:b/>
          <w:bCs/>
        </w:rPr>
      </w:pPr>
      <w:r w:rsidRPr="001B6C90">
        <w:rPr>
          <w:b/>
          <w:bCs/>
        </w:rPr>
        <w:t>VAROVÁNÍ!</w:t>
      </w:r>
    </w:p>
    <w:p w14:paraId="3B0B606B" w14:textId="77D92686" w:rsidR="00D622B9" w:rsidRDefault="00D622B9" w:rsidP="00AE0255">
      <w:pPr>
        <w:pStyle w:val="Odstavecseseznamem"/>
        <w:numPr>
          <w:ilvl w:val="0"/>
          <w:numId w:val="13"/>
        </w:numPr>
        <w:shd w:val="clear" w:color="auto" w:fill="DBDBDB" w:themeFill="accent3" w:themeFillTint="66"/>
        <w:jc w:val="both"/>
      </w:pPr>
      <w:r w:rsidRPr="00D622B9">
        <w:t>N</w:t>
      </w:r>
      <w:r w:rsidR="001B6C90">
        <w:t>epoužívejte</w:t>
      </w:r>
      <w:r w:rsidRPr="00D622B9">
        <w:t xml:space="preserve"> zařízení pro jiné účely, než které jsou popsány v této příručce. Nesprávné použití nebo neoprávněné úpravy produktu mohou způsobit zranění pacienta nebo uživatele.</w:t>
      </w:r>
    </w:p>
    <w:p w14:paraId="0C558888" w14:textId="3EB75F0E" w:rsidR="00D622B9" w:rsidRDefault="00D622B9" w:rsidP="00AE0255">
      <w:pPr>
        <w:pStyle w:val="Odstavecseseznamem"/>
        <w:numPr>
          <w:ilvl w:val="0"/>
          <w:numId w:val="13"/>
        </w:numPr>
        <w:shd w:val="clear" w:color="auto" w:fill="DBDBDB" w:themeFill="accent3" w:themeFillTint="66"/>
        <w:jc w:val="both"/>
      </w:pPr>
      <w:proofErr w:type="spellStart"/>
      <w:r w:rsidRPr="00D622B9">
        <w:t>Moretti</w:t>
      </w:r>
      <w:proofErr w:type="spellEnd"/>
      <w:r w:rsidRPr="00D622B9">
        <w:t xml:space="preserve"> </w:t>
      </w:r>
      <w:proofErr w:type="spellStart"/>
      <w:r w:rsidRPr="00D622B9">
        <w:t>S.p.A</w:t>
      </w:r>
      <w:proofErr w:type="spellEnd"/>
      <w:r w:rsidRPr="00D622B9">
        <w:t xml:space="preserve"> odmítá veškerou odpovědnost za jakékoli následky vyplývající z nesprávného nebo ne</w:t>
      </w:r>
      <w:r w:rsidR="003B7233">
        <w:t>vhodného</w:t>
      </w:r>
      <w:r w:rsidRPr="00D622B9">
        <w:t xml:space="preserve"> použití tohoto produktu, které nejsou uvedeny v této příručce.</w:t>
      </w:r>
    </w:p>
    <w:p w14:paraId="2CAC30E9" w14:textId="77777777" w:rsidR="00D622B9" w:rsidRDefault="00D622B9" w:rsidP="00AE0255">
      <w:pPr>
        <w:pStyle w:val="Odstavecseseznamem"/>
        <w:numPr>
          <w:ilvl w:val="0"/>
          <w:numId w:val="13"/>
        </w:numPr>
        <w:shd w:val="clear" w:color="auto" w:fill="DBDBDB" w:themeFill="accent3" w:themeFillTint="66"/>
        <w:jc w:val="both"/>
      </w:pPr>
      <w:r w:rsidRPr="00D622B9">
        <w:t>Výrobce si vyhrazuje právo změnit informace obsažené v tomto dokumentu bez předchozího upozornění.</w:t>
      </w:r>
    </w:p>
    <w:p w14:paraId="6FA74285" w14:textId="71344A9C" w:rsidR="00EF0A2D" w:rsidRDefault="00EF0A2D" w:rsidP="00D622B9">
      <w:pPr>
        <w:pStyle w:val="Nadpis1"/>
        <w:numPr>
          <w:ilvl w:val="0"/>
          <w:numId w:val="2"/>
        </w:numPr>
        <w:spacing w:before="0" w:after="1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3" w:name="_Toc51586268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 PROHLÁŠENÍ O SHODĚ</w:t>
      </w:r>
      <w:bookmarkEnd w:id="3"/>
    </w:p>
    <w:p w14:paraId="6714DDA8" w14:textId="432C0D63" w:rsidR="00D622B9" w:rsidRDefault="00D622B9" w:rsidP="00E638EE">
      <w:pPr>
        <w:jc w:val="both"/>
      </w:pPr>
      <w:proofErr w:type="spellStart"/>
      <w:r w:rsidRPr="00D622B9">
        <w:t>Moretti</w:t>
      </w:r>
      <w:proofErr w:type="spellEnd"/>
      <w:r w:rsidRPr="00D622B9">
        <w:t xml:space="preserve"> </w:t>
      </w:r>
      <w:proofErr w:type="spellStart"/>
      <w:r w:rsidRPr="00D622B9">
        <w:t>SpA</w:t>
      </w:r>
      <w:proofErr w:type="spellEnd"/>
      <w:r w:rsidRPr="00D622B9">
        <w:t xml:space="preserve"> tímto prohlašuje, na svou vlastní výhradní odpovědnost, že výrobky vyráběné a prodávané společností </w:t>
      </w:r>
      <w:proofErr w:type="spellStart"/>
      <w:r w:rsidRPr="00D622B9">
        <w:t>Moretti</w:t>
      </w:r>
      <w:proofErr w:type="spellEnd"/>
      <w:r w:rsidRPr="00D622B9">
        <w:t xml:space="preserve"> </w:t>
      </w:r>
      <w:proofErr w:type="spellStart"/>
      <w:r w:rsidRPr="00D622B9">
        <w:t>SpA</w:t>
      </w:r>
      <w:proofErr w:type="spellEnd"/>
      <w:r w:rsidRPr="00D622B9">
        <w:t xml:space="preserve"> a patřící do kategorie soupravy pump a matrac</w:t>
      </w:r>
      <w:r w:rsidR="003B7233">
        <w:t>í,</w:t>
      </w:r>
      <w:r w:rsidRPr="00D622B9">
        <w:t xml:space="preserve"> jsou v souladu s příslušnými ustanoveními uvedenými ve směrnici 93/42/EHS o zdravotnických prostředcích a dalšími změnami.</w:t>
      </w:r>
    </w:p>
    <w:p w14:paraId="291624A6" w14:textId="510B57BB" w:rsidR="00D622B9" w:rsidRDefault="00D622B9" w:rsidP="00E638EE">
      <w:pPr>
        <w:jc w:val="both"/>
      </w:pPr>
      <w:r w:rsidRPr="00D622B9">
        <w:t xml:space="preserve">Podle </w:t>
      </w:r>
      <w:r w:rsidR="003B7233">
        <w:t>ČNS</w:t>
      </w:r>
      <w:r w:rsidRPr="00D622B9">
        <w:t xml:space="preserve"> ISO 10651-4: 2009 Plicní </w:t>
      </w:r>
      <w:r w:rsidR="000D13CE" w:rsidRPr="00D622B9">
        <w:t>ventilátory – zvláštní</w:t>
      </w:r>
      <w:r w:rsidRPr="00D622B9">
        <w:t xml:space="preserve"> požadavky na resuscitátory poháněné operátorem.</w:t>
      </w:r>
    </w:p>
    <w:p w14:paraId="226999ED" w14:textId="77777777" w:rsidR="00D622B9" w:rsidRPr="00B11961" w:rsidRDefault="00D622B9" w:rsidP="006F6473">
      <w:pPr>
        <w:spacing w:after="120"/>
        <w:rPr>
          <w:b/>
          <w:bCs/>
        </w:rPr>
      </w:pPr>
      <w:r w:rsidRPr="00B11961">
        <w:rPr>
          <w:b/>
          <w:bCs/>
        </w:rPr>
        <w:t>Resuscitátor se skládá ze 4 složek:</w:t>
      </w:r>
    </w:p>
    <w:p w14:paraId="46B4894E" w14:textId="70E75A1E" w:rsidR="00D622B9" w:rsidRPr="006F6473" w:rsidRDefault="00334B86" w:rsidP="006F6473">
      <w:pPr>
        <w:pStyle w:val="Odstavecseseznamem"/>
        <w:numPr>
          <w:ilvl w:val="0"/>
          <w:numId w:val="14"/>
        </w:numPr>
        <w:spacing w:after="0"/>
        <w:rPr>
          <w:color w:val="FF0000"/>
        </w:rPr>
      </w:pPr>
      <w:r>
        <w:t>Pacientský ventil</w:t>
      </w:r>
    </w:p>
    <w:p w14:paraId="1C9794ED" w14:textId="24E95525" w:rsidR="00D622B9" w:rsidRPr="000D13CE" w:rsidRDefault="00D622B9" w:rsidP="006F6473">
      <w:pPr>
        <w:pStyle w:val="Odstavecseseznamem"/>
        <w:numPr>
          <w:ilvl w:val="0"/>
          <w:numId w:val="14"/>
        </w:numPr>
        <w:spacing w:after="0"/>
      </w:pPr>
      <w:r w:rsidRPr="000D13CE">
        <w:t xml:space="preserve">Silikonový </w:t>
      </w:r>
      <w:r w:rsidR="008D106C" w:rsidRPr="000D13CE">
        <w:t>vak</w:t>
      </w:r>
    </w:p>
    <w:p w14:paraId="6CB31594" w14:textId="3554B22A" w:rsidR="00D622B9" w:rsidRPr="006F6473" w:rsidRDefault="006F6473" w:rsidP="006F6473">
      <w:pPr>
        <w:pStyle w:val="Odstavecseseznamem"/>
        <w:numPr>
          <w:ilvl w:val="0"/>
          <w:numId w:val="14"/>
        </w:numPr>
        <w:spacing w:after="0"/>
      </w:pPr>
      <w:r>
        <w:t>Sací</w:t>
      </w:r>
      <w:r w:rsidR="00D622B9" w:rsidRPr="006F6473">
        <w:t xml:space="preserve"> ventil</w:t>
      </w:r>
    </w:p>
    <w:p w14:paraId="67A1AA69" w14:textId="254B3038" w:rsidR="00D622B9" w:rsidRPr="00B11961" w:rsidRDefault="00B11961" w:rsidP="006F6473">
      <w:pPr>
        <w:pStyle w:val="Odstavecseseznamem"/>
        <w:numPr>
          <w:ilvl w:val="0"/>
          <w:numId w:val="14"/>
        </w:numPr>
        <w:spacing w:after="0"/>
      </w:pPr>
      <w:r w:rsidRPr="00B11961">
        <w:t>Ventil rezervoáru</w:t>
      </w:r>
    </w:p>
    <w:p w14:paraId="4478E9CF" w14:textId="5E069A76" w:rsidR="00D622B9" w:rsidRPr="000D13CE" w:rsidRDefault="000D13CE" w:rsidP="006F6473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</w:pPr>
      <w:r w:rsidRPr="000D13CE">
        <w:t>Rezervoár</w:t>
      </w:r>
      <w:r w:rsidR="00D622B9" w:rsidRPr="000D13CE">
        <w:t xml:space="preserve"> (*volitelné)</w:t>
      </w:r>
    </w:p>
    <w:p w14:paraId="260FAE1F" w14:textId="501934B5" w:rsidR="00D622B9" w:rsidRPr="006F6473" w:rsidRDefault="00D622B9" w:rsidP="00D622B9">
      <w:r w:rsidRPr="006F6473">
        <w:t xml:space="preserve">Pokud není dodáván doplňkový kyslík, je třeba </w:t>
      </w:r>
      <w:r w:rsidR="006F6473" w:rsidRPr="006F6473">
        <w:t xml:space="preserve">odstranit </w:t>
      </w:r>
      <w:r w:rsidRPr="006F6473">
        <w:t>s</w:t>
      </w:r>
      <w:r w:rsidR="006F6473" w:rsidRPr="006F6473">
        <w:t>a</w:t>
      </w:r>
      <w:r w:rsidRPr="006F6473">
        <w:t xml:space="preserve">cí ventil a </w:t>
      </w:r>
      <w:r w:rsidR="006F6473" w:rsidRPr="006F6473">
        <w:t>rezervoár</w:t>
      </w:r>
      <w:r w:rsidRPr="006F6473">
        <w:t>.</w:t>
      </w:r>
    </w:p>
    <w:p w14:paraId="06291772" w14:textId="0432DB21" w:rsidR="00D622B9" w:rsidRDefault="000D13CE" w:rsidP="00D622B9">
      <w:pPr>
        <w:rPr>
          <w:color w:val="FF0000"/>
        </w:rPr>
      </w:pPr>
      <w:r w:rsidRPr="000D13CE">
        <w:rPr>
          <w:noProof/>
          <w:color w:val="FF0000"/>
        </w:rPr>
        <w:lastRenderedPageBreak/>
        <w:drawing>
          <wp:inline distT="0" distB="0" distL="0" distR="0" wp14:anchorId="3184BA50" wp14:editId="5273DD96">
            <wp:extent cx="5478780" cy="1663473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82" cy="16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D2C73" w14:textId="1CA46199" w:rsidR="006F6473" w:rsidRPr="006F6473" w:rsidRDefault="006F6473" w:rsidP="00D622B9">
      <w:r>
        <w:t>Ilustrační obrázek.</w:t>
      </w:r>
    </w:p>
    <w:p w14:paraId="7EAFEA77" w14:textId="294BEC01" w:rsidR="00EF0A2D" w:rsidRPr="007649B9" w:rsidRDefault="00EF0A2D" w:rsidP="007649B9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4" w:name="_Toc51586269"/>
      <w:r w:rsidRPr="007649B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MONTÁŽ</w:t>
      </w:r>
      <w:bookmarkEnd w:id="4"/>
    </w:p>
    <w:p w14:paraId="36F2FF9D" w14:textId="24164090" w:rsidR="00C8476A" w:rsidRDefault="00C8476A" w:rsidP="00E638EE">
      <w:pPr>
        <w:jc w:val="both"/>
        <w:rPr>
          <w:rFonts w:cstheme="minorHAnsi"/>
          <w:color w:val="000000" w:themeColor="text1"/>
        </w:rPr>
      </w:pPr>
      <w:r w:rsidRPr="00C8476A">
        <w:rPr>
          <w:rFonts w:cstheme="minorHAnsi"/>
          <w:color w:val="000000" w:themeColor="text1"/>
        </w:rPr>
        <w:t xml:space="preserve">Silikonový resuscitátor je dodáván již smontovaný. Jedinou potřebnou operací je </w:t>
      </w:r>
      <w:r w:rsidR="00AE0255">
        <w:rPr>
          <w:rFonts w:cstheme="minorHAnsi"/>
          <w:color w:val="000000" w:themeColor="text1"/>
        </w:rPr>
        <w:t>připojení</w:t>
      </w:r>
      <w:r w:rsidRPr="00C8476A">
        <w:rPr>
          <w:rFonts w:cstheme="minorHAnsi"/>
          <w:color w:val="000000" w:themeColor="text1"/>
        </w:rPr>
        <w:t xml:space="preserve"> masky, vezměte masku vho</w:t>
      </w:r>
      <w:r w:rsidR="00D40838">
        <w:rPr>
          <w:rFonts w:cstheme="minorHAnsi"/>
          <w:color w:val="000000" w:themeColor="text1"/>
        </w:rPr>
        <w:t>dné velikosti</w:t>
      </w:r>
      <w:r w:rsidRPr="00C8476A">
        <w:rPr>
          <w:rFonts w:cstheme="minorHAnsi"/>
          <w:color w:val="000000" w:themeColor="text1"/>
        </w:rPr>
        <w:t xml:space="preserve"> a nasaďte ji na jednosměrný ventil „A“, </w:t>
      </w:r>
      <w:r w:rsidR="00AE0255">
        <w:rPr>
          <w:rFonts w:cstheme="minorHAnsi"/>
          <w:color w:val="000000" w:themeColor="text1"/>
        </w:rPr>
        <w:t xml:space="preserve">dále </w:t>
      </w:r>
      <w:r w:rsidRPr="00C8476A">
        <w:rPr>
          <w:rFonts w:cstheme="minorHAnsi"/>
          <w:color w:val="000000" w:themeColor="text1"/>
        </w:rPr>
        <w:t xml:space="preserve">nainstalujte </w:t>
      </w:r>
      <w:r w:rsidR="00AE0255">
        <w:rPr>
          <w:rFonts w:cstheme="minorHAnsi"/>
          <w:color w:val="000000" w:themeColor="text1"/>
        </w:rPr>
        <w:t xml:space="preserve">celý systém rezervoáru </w:t>
      </w:r>
      <w:r w:rsidRPr="00C8476A">
        <w:rPr>
          <w:rFonts w:cstheme="minorHAnsi"/>
          <w:color w:val="000000" w:themeColor="text1"/>
        </w:rPr>
        <w:t>„D“</w:t>
      </w:r>
      <w:r w:rsidR="00AE0255">
        <w:rPr>
          <w:rFonts w:cstheme="minorHAnsi"/>
          <w:color w:val="000000" w:themeColor="text1"/>
        </w:rPr>
        <w:t xml:space="preserve">, </w:t>
      </w:r>
      <w:r w:rsidR="00AE0255" w:rsidRPr="00C8476A">
        <w:rPr>
          <w:rFonts w:cstheme="minorHAnsi"/>
          <w:color w:val="000000" w:themeColor="text1"/>
        </w:rPr>
        <w:t>„</w:t>
      </w:r>
      <w:r w:rsidR="00AE0255">
        <w:rPr>
          <w:rFonts w:cstheme="minorHAnsi"/>
          <w:color w:val="000000" w:themeColor="text1"/>
        </w:rPr>
        <w:t>E</w:t>
      </w:r>
      <w:r w:rsidR="00AE0255" w:rsidRPr="00C8476A">
        <w:rPr>
          <w:rFonts w:cstheme="minorHAnsi"/>
          <w:color w:val="000000" w:themeColor="text1"/>
        </w:rPr>
        <w:t>“</w:t>
      </w:r>
      <w:r w:rsidRPr="00C8476A">
        <w:rPr>
          <w:rFonts w:cstheme="minorHAnsi"/>
          <w:color w:val="000000" w:themeColor="text1"/>
        </w:rPr>
        <w:t xml:space="preserve"> (volitelné) a všechna další předepsaná zařízení pro okamžité použití.</w:t>
      </w:r>
    </w:p>
    <w:p w14:paraId="64E2CE98" w14:textId="77777777" w:rsidR="00C8476A" w:rsidRPr="00CE5C36" w:rsidRDefault="00C8476A" w:rsidP="00E638EE">
      <w:pPr>
        <w:shd w:val="clear" w:color="auto" w:fill="DBDBDB" w:themeFill="accent3" w:themeFillTint="66"/>
        <w:jc w:val="both"/>
        <w:rPr>
          <w:rFonts w:cstheme="minorHAnsi"/>
          <w:b/>
          <w:bCs/>
          <w:color w:val="000000" w:themeColor="text1"/>
        </w:rPr>
      </w:pPr>
      <w:r w:rsidRPr="00CE5C36">
        <w:rPr>
          <w:rFonts w:cstheme="minorHAnsi"/>
          <w:b/>
          <w:bCs/>
          <w:color w:val="000000" w:themeColor="text1"/>
        </w:rPr>
        <w:t>VAROVÁNÍ!</w:t>
      </w:r>
    </w:p>
    <w:p w14:paraId="6EB12752" w14:textId="291E3EA6" w:rsidR="00C8476A" w:rsidRDefault="00C8476A" w:rsidP="00E638EE">
      <w:pPr>
        <w:shd w:val="clear" w:color="auto" w:fill="DBDBDB" w:themeFill="accent3" w:themeFillTint="66"/>
        <w:jc w:val="both"/>
        <w:rPr>
          <w:rFonts w:cstheme="minorHAnsi"/>
          <w:color w:val="000000" w:themeColor="text1"/>
        </w:rPr>
      </w:pPr>
      <w:r w:rsidRPr="00C8476A">
        <w:rPr>
          <w:rFonts w:cstheme="minorHAnsi"/>
          <w:color w:val="000000" w:themeColor="text1"/>
        </w:rPr>
        <w:t>Integrita souprav resuscitátoru a jejich funkce musí být pravidelně kontrolován</w:t>
      </w:r>
      <w:r w:rsidR="00AE0255">
        <w:rPr>
          <w:rFonts w:cstheme="minorHAnsi"/>
          <w:color w:val="000000" w:themeColor="text1"/>
        </w:rPr>
        <w:t>y</w:t>
      </w:r>
      <w:r w:rsidRPr="00C8476A">
        <w:rPr>
          <w:rFonts w:cstheme="minorHAnsi"/>
          <w:color w:val="000000" w:themeColor="text1"/>
        </w:rPr>
        <w:t xml:space="preserve">, aby byla zajištěna okamžitá dostupnost </w:t>
      </w:r>
      <w:r w:rsidR="00AE0255">
        <w:rPr>
          <w:rFonts w:cstheme="minorHAnsi"/>
          <w:color w:val="000000" w:themeColor="text1"/>
        </w:rPr>
        <w:t>při</w:t>
      </w:r>
      <w:r w:rsidRPr="00C8476A">
        <w:rPr>
          <w:rFonts w:cstheme="minorHAnsi"/>
          <w:color w:val="000000" w:themeColor="text1"/>
        </w:rPr>
        <w:t xml:space="preserve"> nouzov</w:t>
      </w:r>
      <w:r w:rsidR="00AE0255">
        <w:rPr>
          <w:rFonts w:cstheme="minorHAnsi"/>
          <w:color w:val="000000" w:themeColor="text1"/>
        </w:rPr>
        <w:t>ých</w:t>
      </w:r>
      <w:r w:rsidRPr="00C8476A">
        <w:rPr>
          <w:rFonts w:cstheme="minorHAnsi"/>
          <w:color w:val="000000" w:themeColor="text1"/>
        </w:rPr>
        <w:t xml:space="preserve"> </w:t>
      </w:r>
      <w:r w:rsidR="00AE0255">
        <w:rPr>
          <w:rFonts w:cstheme="minorHAnsi"/>
          <w:color w:val="000000" w:themeColor="text1"/>
        </w:rPr>
        <w:t>situacích</w:t>
      </w:r>
      <w:r w:rsidRPr="00C8476A">
        <w:rPr>
          <w:rFonts w:cstheme="minorHAnsi"/>
          <w:color w:val="000000" w:themeColor="text1"/>
        </w:rPr>
        <w:t>.</w:t>
      </w:r>
    </w:p>
    <w:p w14:paraId="1CD397D2" w14:textId="120FFEEB" w:rsidR="00C8476A" w:rsidRPr="00D77BDF" w:rsidRDefault="00D40838" w:rsidP="00E638EE">
      <w:pPr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Resuscitační vak</w:t>
      </w:r>
      <w:r w:rsidR="00C8476A" w:rsidRPr="00C8476A">
        <w:rPr>
          <w:rFonts w:cstheme="minorHAnsi"/>
          <w:color w:val="000000" w:themeColor="text1"/>
        </w:rPr>
        <w:t xml:space="preserve"> pro dospělé je dodáván složený, abyste jej mohli</w:t>
      </w:r>
      <w:r w:rsidR="00AE0255">
        <w:rPr>
          <w:rFonts w:cstheme="minorHAnsi"/>
          <w:color w:val="000000" w:themeColor="text1"/>
        </w:rPr>
        <w:t xml:space="preserve"> hned</w:t>
      </w:r>
      <w:r w:rsidR="00C8476A" w:rsidRPr="00C8476A">
        <w:rPr>
          <w:rFonts w:cstheme="minorHAnsi"/>
          <w:color w:val="000000" w:themeColor="text1"/>
        </w:rPr>
        <w:t xml:space="preserve"> použít, </w:t>
      </w:r>
      <w:r w:rsidR="00AE0255">
        <w:rPr>
          <w:rFonts w:cstheme="minorHAnsi"/>
          <w:color w:val="000000" w:themeColor="text1"/>
        </w:rPr>
        <w:t>stačí</w:t>
      </w:r>
      <w:r w:rsidR="00C8476A" w:rsidRPr="00C8476A">
        <w:rPr>
          <w:rFonts w:cstheme="minorHAnsi"/>
          <w:color w:val="000000" w:themeColor="text1"/>
        </w:rPr>
        <w:t xml:space="preserve"> jej </w:t>
      </w:r>
      <w:r w:rsidR="00AE0255">
        <w:rPr>
          <w:rFonts w:cstheme="minorHAnsi"/>
          <w:color w:val="000000" w:themeColor="text1"/>
        </w:rPr>
        <w:t xml:space="preserve">jen </w:t>
      </w:r>
      <w:r w:rsidR="00C8476A" w:rsidRPr="00C8476A">
        <w:rPr>
          <w:rFonts w:cstheme="minorHAnsi"/>
          <w:color w:val="000000" w:themeColor="text1"/>
        </w:rPr>
        <w:t>rozbalit a</w:t>
      </w:r>
      <w:r>
        <w:rPr>
          <w:rFonts w:cstheme="minorHAnsi"/>
          <w:color w:val="000000" w:themeColor="text1"/>
        </w:rPr>
        <w:t xml:space="preserve"> složit</w:t>
      </w:r>
      <w:r w:rsidR="00C8476A" w:rsidRPr="00C847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do podoby na obrázku</w:t>
      </w:r>
      <w:r w:rsidR="00C8476A" w:rsidRPr="00C8476A">
        <w:rPr>
          <w:rFonts w:cstheme="minorHAnsi"/>
          <w:color w:val="000000" w:themeColor="text1"/>
        </w:rPr>
        <w:t xml:space="preserve">. </w:t>
      </w:r>
      <w:r w:rsidR="00E01262" w:rsidRPr="00E01262">
        <w:rPr>
          <w:rFonts w:cstheme="minorHAnsi"/>
        </w:rPr>
        <w:t>Silikonový vak r</w:t>
      </w:r>
      <w:r w:rsidR="00C8476A" w:rsidRPr="00E01262">
        <w:rPr>
          <w:rFonts w:cstheme="minorHAnsi"/>
        </w:rPr>
        <w:t>ozložte zatažením za ventil</w:t>
      </w:r>
      <w:r w:rsidR="00E01262" w:rsidRPr="00E01262">
        <w:rPr>
          <w:rFonts w:cstheme="minorHAnsi"/>
        </w:rPr>
        <w:t xml:space="preserve"> pacienta</w:t>
      </w:r>
      <w:r w:rsidR="00C8476A" w:rsidRPr="00E01262">
        <w:rPr>
          <w:rFonts w:cstheme="minorHAnsi"/>
        </w:rPr>
        <w:t xml:space="preserve"> a</w:t>
      </w:r>
      <w:r w:rsidR="00E01262" w:rsidRPr="00E01262">
        <w:rPr>
          <w:rFonts w:cstheme="minorHAnsi"/>
        </w:rPr>
        <w:t xml:space="preserve"> za</w:t>
      </w:r>
      <w:r w:rsidR="00C8476A" w:rsidRPr="00E01262">
        <w:rPr>
          <w:rFonts w:cstheme="minorHAnsi"/>
        </w:rPr>
        <w:t xml:space="preserve"> </w:t>
      </w:r>
      <w:r w:rsidR="00E01262" w:rsidRPr="00E01262">
        <w:rPr>
          <w:rFonts w:cstheme="minorHAnsi"/>
        </w:rPr>
        <w:t xml:space="preserve">sací </w:t>
      </w:r>
      <w:r w:rsidR="00C8476A" w:rsidRPr="00E01262">
        <w:rPr>
          <w:rFonts w:cstheme="minorHAnsi"/>
        </w:rPr>
        <w:t>ventil, vyhněte se tahání</w:t>
      </w:r>
      <w:r w:rsidR="00E01262" w:rsidRPr="00E01262">
        <w:rPr>
          <w:rFonts w:cstheme="minorHAnsi"/>
        </w:rPr>
        <w:t xml:space="preserve"> za</w:t>
      </w:r>
      <w:r w:rsidR="00C8476A" w:rsidRPr="00E01262">
        <w:rPr>
          <w:rFonts w:cstheme="minorHAnsi"/>
        </w:rPr>
        <w:t xml:space="preserve"> </w:t>
      </w:r>
      <w:r w:rsidR="00E01262" w:rsidRPr="00E01262">
        <w:rPr>
          <w:rFonts w:cstheme="minorHAnsi"/>
        </w:rPr>
        <w:t>rezervoár</w:t>
      </w:r>
      <w:r w:rsidR="00C8476A" w:rsidRPr="00E01262">
        <w:rPr>
          <w:rFonts w:cstheme="minorHAnsi"/>
        </w:rPr>
        <w:t>.</w:t>
      </w:r>
    </w:p>
    <w:p w14:paraId="3DC2C4B3" w14:textId="00604A27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5" w:name="_Toc51586270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UPOZORNĚNÍ PŘED POUŽITÍM</w:t>
      </w:r>
      <w:bookmarkEnd w:id="5"/>
    </w:p>
    <w:p w14:paraId="64C0AFEC" w14:textId="77777777" w:rsidR="00C8476A" w:rsidRPr="00CE5C36" w:rsidRDefault="00C8476A" w:rsidP="00C8476A">
      <w:pPr>
        <w:rPr>
          <w:b/>
          <w:bCs/>
        </w:rPr>
      </w:pPr>
      <w:r w:rsidRPr="00CE5C36">
        <w:rPr>
          <w:b/>
          <w:bCs/>
        </w:rPr>
        <w:t>VAROVÁNÍ!</w:t>
      </w:r>
    </w:p>
    <w:p w14:paraId="09095C1D" w14:textId="3A5EB7A1" w:rsidR="00C8476A" w:rsidRDefault="00C8476A" w:rsidP="00E638EE">
      <w:pPr>
        <w:jc w:val="both"/>
      </w:pPr>
      <w:r w:rsidRPr="00C8476A">
        <w:t xml:space="preserve">Tento produkt je určen k použití pouze odborným a kvalifikovaným personálem v lékařské a / nebo pohotovostní oblasti, vyškoleným v oblasti umělé </w:t>
      </w:r>
      <w:r w:rsidR="00D77BDF">
        <w:t xml:space="preserve">ventilace </w:t>
      </w:r>
      <w:r w:rsidRPr="00C8476A">
        <w:t>a kardiopulmonální resuscitace s technickou pomocí.</w:t>
      </w:r>
    </w:p>
    <w:p w14:paraId="1D439454" w14:textId="77777777" w:rsidR="00C8476A" w:rsidRDefault="00C8476A" w:rsidP="00E638EE">
      <w:pPr>
        <w:pStyle w:val="Odstavecseseznamem"/>
        <w:numPr>
          <w:ilvl w:val="0"/>
          <w:numId w:val="3"/>
        </w:numPr>
        <w:jc w:val="both"/>
      </w:pPr>
      <w:r w:rsidRPr="00C8476A">
        <w:t>Pro správné používání zařízení si prosím pečlivě přečtěte tuto příručku.</w:t>
      </w:r>
    </w:p>
    <w:p w14:paraId="6B7A52CF" w14:textId="0A157557" w:rsidR="001427CC" w:rsidRDefault="001427CC" w:rsidP="00E638EE">
      <w:pPr>
        <w:pStyle w:val="Odstavecseseznamem"/>
        <w:numPr>
          <w:ilvl w:val="0"/>
          <w:numId w:val="3"/>
        </w:numPr>
        <w:jc w:val="both"/>
      </w:pPr>
      <w:r w:rsidRPr="001427CC">
        <w:t>Resuscitátory se nesmějí používat v toxickém nebo v nebezpečném ovzduší</w:t>
      </w:r>
      <w:r w:rsidR="007649B9">
        <w:t>.</w:t>
      </w:r>
    </w:p>
    <w:p w14:paraId="37A6805D" w14:textId="4966CB87" w:rsidR="00CE5C36" w:rsidRDefault="001427CC" w:rsidP="00E638EE">
      <w:pPr>
        <w:pStyle w:val="Odstavecseseznamem"/>
        <w:numPr>
          <w:ilvl w:val="0"/>
          <w:numId w:val="3"/>
        </w:numPr>
        <w:jc w:val="both"/>
      </w:pPr>
      <w:r w:rsidRPr="001427CC">
        <w:t>Resuscitátory se nesmějí používat spolu s doplňkovým kyslíkem v takových místech, kde je dovolené kouření, nebo kde se v bezprostřední blízkosti vyskytuje oheň, plameny, olej nebo mazací tuk.</w:t>
      </w:r>
      <w:r>
        <w:t xml:space="preserve"> </w:t>
      </w:r>
      <w:r w:rsidR="00C8476A" w:rsidRPr="00C8476A">
        <w:t>Pokud nepoužíváte</w:t>
      </w:r>
      <w:r w:rsidR="00491540">
        <w:t xml:space="preserve"> kyslíkovou bombu</w:t>
      </w:r>
      <w:r w:rsidR="00C8476A" w:rsidRPr="00C8476A">
        <w:t>, vypněte ji.</w:t>
      </w:r>
    </w:p>
    <w:p w14:paraId="132785BD" w14:textId="022E4987" w:rsidR="00C8476A" w:rsidRDefault="00C8476A" w:rsidP="00E638EE">
      <w:pPr>
        <w:pStyle w:val="Odstavecseseznamem"/>
        <w:numPr>
          <w:ilvl w:val="0"/>
          <w:numId w:val="3"/>
        </w:numPr>
        <w:jc w:val="both"/>
      </w:pPr>
      <w:r w:rsidRPr="00C8476A">
        <w:t xml:space="preserve">Nepoužívejte olej, mastnotu ani jiné látky na bázi uhlovodíků </w:t>
      </w:r>
      <w:r w:rsidR="001427CC">
        <w:t xml:space="preserve">na </w:t>
      </w:r>
      <w:r w:rsidRPr="00C8476A">
        <w:t>žádn</w:t>
      </w:r>
      <w:r w:rsidR="001427CC">
        <w:t>ou</w:t>
      </w:r>
      <w:r w:rsidRPr="00C8476A">
        <w:t xml:space="preserve"> část resuscitátoru.</w:t>
      </w:r>
      <w:r w:rsidR="00906266">
        <w:t xml:space="preserve"> </w:t>
      </w:r>
      <w:r w:rsidRPr="00C8476A">
        <w:t>Doplňkový kyslík pod</w:t>
      </w:r>
      <w:r w:rsidR="00906266">
        <w:t>ávaný</w:t>
      </w:r>
      <w:r w:rsidRPr="00C8476A">
        <w:t xml:space="preserve"> pod tlakem může </w:t>
      </w:r>
      <w:r w:rsidR="00906266">
        <w:t>v kombinaci</w:t>
      </w:r>
      <w:r w:rsidRPr="00C8476A">
        <w:t xml:space="preserve"> s uhlovodíkem způsobit výbuch.</w:t>
      </w:r>
    </w:p>
    <w:p w14:paraId="403ADFB2" w14:textId="68CA51AA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>Použití PEEP</w:t>
      </w:r>
      <w:r w:rsidR="00334B86">
        <w:t xml:space="preserve"> ventilu</w:t>
      </w:r>
      <w:r w:rsidRPr="00CE5C36">
        <w:t xml:space="preserve"> (* volitelně) může mít nepříznivé účinky, jako j</w:t>
      </w:r>
      <w:r w:rsidR="00FB09FD">
        <w:t>e</w:t>
      </w:r>
      <w:r w:rsidRPr="00CE5C36">
        <w:t xml:space="preserve"> </w:t>
      </w:r>
      <w:proofErr w:type="spellStart"/>
      <w:r w:rsidRPr="00CE5C36">
        <w:t>barotraum</w:t>
      </w:r>
      <w:r w:rsidR="00FB09FD">
        <w:t>a</w:t>
      </w:r>
      <w:proofErr w:type="spellEnd"/>
      <w:r w:rsidRPr="00CE5C36">
        <w:t xml:space="preserve"> a / nebo snížený srdeční výdej. S tímto resuscitátorem by měl </w:t>
      </w:r>
      <w:r w:rsidR="00370CD8">
        <w:t xml:space="preserve">pracovat </w:t>
      </w:r>
      <w:r w:rsidRPr="00CE5C36">
        <w:t>pouze kvalifikovaný zdravotnický personál vyškolený v používání PEEP</w:t>
      </w:r>
      <w:r w:rsidR="00334B86">
        <w:t xml:space="preserve"> ventilu</w:t>
      </w:r>
      <w:r w:rsidRPr="00CE5C36">
        <w:t>.</w:t>
      </w:r>
    </w:p>
    <w:p w14:paraId="42266CA6" w14:textId="5E347E34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>Před opětovným použitím resuscitátoru nezapomeňte vyčistit a sterilizovat celý ruční resuscitátor, jak je popsáno v kapitole „Čištění a dezinfekce“ této příručky.</w:t>
      </w:r>
    </w:p>
    <w:p w14:paraId="78544CB8" w14:textId="3AC283E3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 xml:space="preserve">Nepokoušejte se používat resuscitátor, pokud selže </w:t>
      </w:r>
      <w:r w:rsidR="00334B86">
        <w:t xml:space="preserve">při testu </w:t>
      </w:r>
      <w:r w:rsidRPr="00CE5C36">
        <w:t>po steriliza</w:t>
      </w:r>
      <w:r w:rsidR="00334B86">
        <w:t>ci</w:t>
      </w:r>
      <w:r w:rsidRPr="00CE5C36">
        <w:t xml:space="preserve"> nebo vizuální </w:t>
      </w:r>
      <w:r w:rsidR="00C5744B">
        <w:t>kontrole</w:t>
      </w:r>
      <w:r w:rsidRPr="00CE5C36">
        <w:t>.</w:t>
      </w:r>
    </w:p>
    <w:p w14:paraId="2A4692E9" w14:textId="77777777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>Nepokoušejte se rozebírat přetlakový ventil, abyste předešli možnému poškození.</w:t>
      </w:r>
    </w:p>
    <w:p w14:paraId="0B485406" w14:textId="77777777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>Pokud je nutná výměna, používejte pouze součásti dodané výrobcem.</w:t>
      </w:r>
    </w:p>
    <w:p w14:paraId="3C2BDDB5" w14:textId="77777777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t>Před použitím u pacientů musí být prokázána kompetence při montáži, demontáži a používání těchto produktů.</w:t>
      </w:r>
    </w:p>
    <w:p w14:paraId="3B02B92A" w14:textId="7738FF80" w:rsidR="00CE5C36" w:rsidRDefault="00CE5C36" w:rsidP="00E638EE">
      <w:pPr>
        <w:pStyle w:val="Odstavecseseznamem"/>
        <w:numPr>
          <w:ilvl w:val="0"/>
          <w:numId w:val="3"/>
        </w:numPr>
        <w:jc w:val="both"/>
      </w:pPr>
      <w:r w:rsidRPr="00CE5C36">
        <w:lastRenderedPageBreak/>
        <w:t>Při</w:t>
      </w:r>
      <w:r w:rsidR="00370CD8">
        <w:t xml:space="preserve"> resuscitaci</w:t>
      </w:r>
      <w:r w:rsidRPr="00CE5C36">
        <w:t xml:space="preserve"> pacienta vždy sledujte tlak proudu vzduchu</w:t>
      </w:r>
      <w:r w:rsidR="00334B86">
        <w:t xml:space="preserve"> pomocí</w:t>
      </w:r>
      <w:r w:rsidRPr="00CE5C36">
        <w:t xml:space="preserve"> manometr</w:t>
      </w:r>
      <w:r w:rsidR="00334B86">
        <w:t>u</w:t>
      </w:r>
      <w:r w:rsidRPr="00CE5C36">
        <w:t>.</w:t>
      </w:r>
    </w:p>
    <w:p w14:paraId="4B9475CE" w14:textId="77777777" w:rsidR="00CE5C36" w:rsidRPr="00CE5C36" w:rsidRDefault="00CE5C36" w:rsidP="00CE5C36">
      <w:pPr>
        <w:rPr>
          <w:b/>
          <w:bCs/>
        </w:rPr>
      </w:pPr>
      <w:r w:rsidRPr="00CE5C36">
        <w:rPr>
          <w:b/>
          <w:bCs/>
        </w:rPr>
        <w:t>Upozornění</w:t>
      </w:r>
    </w:p>
    <w:p w14:paraId="0A19672F" w14:textId="7649BE16" w:rsidR="00CE5C36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 xml:space="preserve">Nikdy nečekejte </w:t>
      </w:r>
      <w:r w:rsidR="001D0540">
        <w:t>se</w:t>
      </w:r>
      <w:r w:rsidRPr="00CE5C36">
        <w:t xml:space="preserve"> zahájení</w:t>
      </w:r>
      <w:r w:rsidR="001D0540">
        <w:t>m</w:t>
      </w:r>
      <w:r w:rsidRPr="00CE5C36">
        <w:t xml:space="preserve"> resuscitace z úst do úst, pokud není ruční resuscitátor okamžitě k dispozici nebo jej nelze efektivně použít. (Účinnost ventilace by se měla vždy kontrolovat sledováním pohybu hrudníku pacienta a nasloucháním exspiračního toku z ventilu.)</w:t>
      </w:r>
    </w:p>
    <w:p w14:paraId="43CEEA78" w14:textId="730A9161" w:rsidR="00CE5C36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>Nepřepí</w:t>
      </w:r>
      <w:r w:rsidR="00F81CF6">
        <w:t>n</w:t>
      </w:r>
      <w:r w:rsidRPr="00CE5C36">
        <w:t>ejte ventil omezující tlak (pouze u modelů s</w:t>
      </w:r>
      <w:r w:rsidR="001D5D83">
        <w:t> vypouštěcím ventilem</w:t>
      </w:r>
      <w:r w:rsidRPr="00CE5C36">
        <w:t xml:space="preserve">), abyste zabránili nadměrným ventilačním tlakům, které by mohly pacientům způsobit </w:t>
      </w:r>
      <w:r w:rsidR="00413F21">
        <w:t>poškození</w:t>
      </w:r>
      <w:r w:rsidRPr="00CE5C36">
        <w:t xml:space="preserve"> plic.</w:t>
      </w:r>
    </w:p>
    <w:p w14:paraId="0AB91A36" w14:textId="3A9AE392" w:rsidR="00CE5C36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>Pokud však lékařská vyšetření naznačují nutnost překročení</w:t>
      </w:r>
      <w:r w:rsidR="00413F21">
        <w:t xml:space="preserve"> tlaku nad rámec omezení ventilu</w:t>
      </w:r>
      <w:r w:rsidRPr="00CE5C36">
        <w:t xml:space="preserve">, je třeba použít manometr ke sledování ventilačního tlaku a zabránění možnosti </w:t>
      </w:r>
      <w:r w:rsidR="00413F21">
        <w:t>poškození</w:t>
      </w:r>
      <w:r w:rsidRPr="00CE5C36">
        <w:t xml:space="preserve"> plic.</w:t>
      </w:r>
    </w:p>
    <w:p w14:paraId="61AA31F9" w14:textId="31A9A2AD" w:rsidR="00CE5C36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 xml:space="preserve">Odstraňte </w:t>
      </w:r>
      <w:r w:rsidR="00BD30FE">
        <w:t>překážk</w:t>
      </w:r>
      <w:r w:rsidR="0001702F">
        <w:t>y</w:t>
      </w:r>
      <w:r w:rsidRPr="00CE5C36">
        <w:t xml:space="preserve"> z masky a ventilu protřepáním vaku nebo opláchnutím vodou.</w:t>
      </w:r>
    </w:p>
    <w:p w14:paraId="17633C41" w14:textId="24036C48" w:rsidR="00CE5C36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>Skladujte mimo dosah</w:t>
      </w:r>
      <w:r w:rsidR="00AB7779">
        <w:t xml:space="preserve"> příliš velkého</w:t>
      </w:r>
      <w:r w:rsidRPr="00CE5C36">
        <w:t xml:space="preserve"> tepla / chladu a slunečního záření.</w:t>
      </w:r>
    </w:p>
    <w:p w14:paraId="5CE8BEE9" w14:textId="0B53FA43" w:rsidR="00CE5C36" w:rsidRPr="00C8476A" w:rsidRDefault="00CE5C36" w:rsidP="00E638EE">
      <w:pPr>
        <w:pStyle w:val="Odstavecseseznamem"/>
        <w:numPr>
          <w:ilvl w:val="0"/>
          <w:numId w:val="4"/>
        </w:numPr>
        <w:jc w:val="both"/>
      </w:pPr>
      <w:r w:rsidRPr="00CE5C36">
        <w:t xml:space="preserve">Pokud není podáván doplňkový kyslík, vyjměte </w:t>
      </w:r>
      <w:r w:rsidR="0001702F">
        <w:t>rezervoár</w:t>
      </w:r>
      <w:r w:rsidRPr="00CE5C36">
        <w:t xml:space="preserve"> (volitelný) a ventil </w:t>
      </w:r>
      <w:r w:rsidR="0001702F">
        <w:t>rezervoáru</w:t>
      </w:r>
      <w:r w:rsidRPr="00CE5C36">
        <w:t>. Pokud tak neučiníte, bude to mít vliv na rychlost doplňování a maximální ventilační frekvenci.</w:t>
      </w:r>
    </w:p>
    <w:p w14:paraId="7400EF66" w14:textId="77777777" w:rsidR="00EF0A2D" w:rsidRPr="00B3499E" w:rsidRDefault="00EF0A2D" w:rsidP="00802F02">
      <w:pPr>
        <w:pStyle w:val="Nadpis1"/>
        <w:numPr>
          <w:ilvl w:val="0"/>
          <w:numId w:val="2"/>
        </w:numPr>
        <w:spacing w:before="0" w:after="12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6" w:name="_Toc51586271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POUŽÍVÁNÍ</w:t>
      </w:r>
      <w:bookmarkEnd w:id="6"/>
    </w:p>
    <w:p w14:paraId="62ED1D3B" w14:textId="1A73264F" w:rsidR="00EF0A2D" w:rsidRDefault="001427CC" w:rsidP="00802F02">
      <w:pPr>
        <w:pStyle w:val="Nadpis2"/>
        <w:numPr>
          <w:ilvl w:val="1"/>
          <w:numId w:val="2"/>
        </w:numPr>
        <w:spacing w:before="0" w:after="1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7" w:name="_Toc51586272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Funkční testy</w:t>
      </w:r>
      <w:r w:rsidR="00EF0A2D"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testy re</w:t>
      </w:r>
      <w:r w:rsidR="00334B8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suscitačních vaků</w:t>
      </w:r>
      <w:bookmarkEnd w:id="7"/>
    </w:p>
    <w:p w14:paraId="2AAB2C38" w14:textId="40C7B474" w:rsidR="003D1E0E" w:rsidRDefault="003D1E0E" w:rsidP="003D1E0E">
      <w:r w:rsidRPr="003D1E0E">
        <w:t>Nezapomeňte provést</w:t>
      </w:r>
      <w:r w:rsidR="00C51425">
        <w:t xml:space="preserve"> testy funkčnosti</w:t>
      </w:r>
      <w:r w:rsidRPr="003D1E0E">
        <w:t>:</w:t>
      </w:r>
    </w:p>
    <w:p w14:paraId="0C5DA5E0" w14:textId="45734FF9" w:rsidR="003D1E0E" w:rsidRDefault="00E638EE" w:rsidP="003D1E0E">
      <w:pPr>
        <w:pStyle w:val="Odstavecseseznamem"/>
        <w:numPr>
          <w:ilvl w:val="0"/>
          <w:numId w:val="5"/>
        </w:numPr>
      </w:pPr>
      <w:r>
        <w:t>P</w:t>
      </w:r>
      <w:r w:rsidR="003D1E0E" w:rsidRPr="003D1E0E">
        <w:t>ři použití nového resuscitátoru</w:t>
      </w:r>
    </w:p>
    <w:p w14:paraId="194C9384" w14:textId="06C5D12B" w:rsidR="003D1E0E" w:rsidRDefault="00E638EE" w:rsidP="003D1E0E">
      <w:pPr>
        <w:pStyle w:val="Odstavecseseznamem"/>
        <w:numPr>
          <w:ilvl w:val="0"/>
          <w:numId w:val="5"/>
        </w:numPr>
      </w:pPr>
      <w:r>
        <w:t>P</w:t>
      </w:r>
      <w:r w:rsidR="003D1E0E" w:rsidRPr="003D1E0E">
        <w:t>řed použitím u pacienta</w:t>
      </w:r>
    </w:p>
    <w:p w14:paraId="0069A7F9" w14:textId="123E307C" w:rsidR="003D1E0E" w:rsidRDefault="00E638EE" w:rsidP="003D1E0E">
      <w:pPr>
        <w:pStyle w:val="Odstavecseseznamem"/>
        <w:numPr>
          <w:ilvl w:val="0"/>
          <w:numId w:val="5"/>
        </w:numPr>
      </w:pPr>
      <w:r>
        <w:t>P</w:t>
      </w:r>
      <w:r w:rsidR="003D1E0E" w:rsidRPr="003D1E0E">
        <w:t>o vyčištění a sterilizaci a / nebo po instalaci nových součástí</w:t>
      </w:r>
    </w:p>
    <w:p w14:paraId="1EC86970" w14:textId="26AB3BC4" w:rsidR="003D1E0E" w:rsidRDefault="00E638EE" w:rsidP="002919F6">
      <w:pPr>
        <w:pStyle w:val="Odstavecseseznamem"/>
        <w:numPr>
          <w:ilvl w:val="0"/>
          <w:numId w:val="5"/>
        </w:numPr>
        <w:ind w:left="357" w:hanging="357"/>
        <w:contextualSpacing w:val="0"/>
      </w:pPr>
      <w:r>
        <w:t>M</w:t>
      </w:r>
      <w:r w:rsidR="003D1E0E" w:rsidRPr="003D1E0E">
        <w:t>ěsíčně, pokud resuscitátor není často používán</w:t>
      </w:r>
    </w:p>
    <w:p w14:paraId="4FC0EA3D" w14:textId="77777777" w:rsidR="003D1E0E" w:rsidRDefault="003D1E0E" w:rsidP="00E638EE">
      <w:pPr>
        <w:pStyle w:val="Odstavecseseznamem"/>
        <w:numPr>
          <w:ilvl w:val="0"/>
          <w:numId w:val="6"/>
        </w:numPr>
        <w:jc w:val="both"/>
      </w:pPr>
      <w:r w:rsidRPr="003D1E0E">
        <w:t>Zkontrolujte resuscitátor, zda jsou všechny součásti řádně smontovány a zda na něm nejsou stopy opotřebení nebo poškození.</w:t>
      </w:r>
    </w:p>
    <w:p w14:paraId="2925532F" w14:textId="3F73FC1F" w:rsidR="003D1E0E" w:rsidRDefault="003D1E0E" w:rsidP="00E638EE">
      <w:pPr>
        <w:pStyle w:val="Odstavecseseznamem"/>
        <w:numPr>
          <w:ilvl w:val="0"/>
          <w:numId w:val="6"/>
        </w:numPr>
        <w:jc w:val="both"/>
      </w:pPr>
      <w:r w:rsidRPr="003D1E0E">
        <w:t xml:space="preserve">Několikrát stlačte a uvolněte vak, vak by se měl okamžitě </w:t>
      </w:r>
      <w:r w:rsidR="00C51425">
        <w:t>vyfouknout</w:t>
      </w:r>
      <w:r w:rsidRPr="003D1E0E">
        <w:t xml:space="preserve"> a nafouknout.</w:t>
      </w:r>
    </w:p>
    <w:p w14:paraId="64DAAC7F" w14:textId="631938D8" w:rsidR="003D1E0E" w:rsidRDefault="006C00C5" w:rsidP="00E638EE">
      <w:pPr>
        <w:pStyle w:val="Odstavecseseznamem"/>
        <w:numPr>
          <w:ilvl w:val="0"/>
          <w:numId w:val="6"/>
        </w:numPr>
        <w:jc w:val="both"/>
      </w:pPr>
      <w:r w:rsidRPr="006C00C5">
        <w:t>Jednou rukou stiskněte dýchací vak a druhou rukou uzavřete otvor jeho hrdla</w:t>
      </w:r>
      <w:r w:rsidR="00E638EE">
        <w:t xml:space="preserve"> (ventil pacienta)</w:t>
      </w:r>
      <w:r w:rsidRPr="006C00C5">
        <w:t xml:space="preserve">. </w:t>
      </w:r>
      <w:r w:rsidR="00E638EE" w:rsidRPr="00E638EE">
        <w:t>Zkontrolujte odpor zmáčknutím vaku.</w:t>
      </w:r>
      <w:r w:rsidR="00E638EE">
        <w:t xml:space="preserve"> </w:t>
      </w:r>
      <w:r w:rsidR="003D1E0E" w:rsidRPr="003D1E0E">
        <w:t>Zatlačte a otočte</w:t>
      </w:r>
      <w:r w:rsidR="00EA4A05">
        <w:t xml:space="preserve"> vypouštěcí</w:t>
      </w:r>
      <w:r w:rsidR="003D1E0E" w:rsidRPr="003D1E0E">
        <w:t xml:space="preserve"> </w:t>
      </w:r>
      <w:r w:rsidR="00E638EE">
        <w:t xml:space="preserve">ventil </w:t>
      </w:r>
      <w:r w:rsidR="003D1E0E" w:rsidRPr="003D1E0E">
        <w:t>o 90° do odemčené polohy - (platí pouze pro modely s omezovačem tlaku), stlačte ventilační vak, jak je uvedeno výše, z ventilu by měl být slyšitelný výdechový proud.</w:t>
      </w:r>
    </w:p>
    <w:p w14:paraId="58DBA67A" w14:textId="55EE1FF7" w:rsidR="00587A62" w:rsidRDefault="000D4BAF" w:rsidP="00E638EE">
      <w:pPr>
        <w:pStyle w:val="Odstavecseseznamem"/>
        <w:numPr>
          <w:ilvl w:val="0"/>
          <w:numId w:val="6"/>
        </w:numPr>
        <w:jc w:val="both"/>
      </w:pPr>
      <w:r w:rsidRPr="000D4BAF">
        <w:t xml:space="preserve">Připojte </w:t>
      </w:r>
      <w:r w:rsidR="002D7596">
        <w:t>rezervoár</w:t>
      </w:r>
      <w:r w:rsidRPr="000D4BAF">
        <w:t xml:space="preserve">, </w:t>
      </w:r>
      <w:r w:rsidR="00413F21">
        <w:t>připojte</w:t>
      </w:r>
      <w:r w:rsidRPr="000D4BAF">
        <w:t xml:space="preserve"> plynný kyslík nejméně</w:t>
      </w:r>
      <w:r w:rsidR="0079199C">
        <w:t xml:space="preserve"> o</w:t>
      </w:r>
      <w:r w:rsidR="00413F21">
        <w:t xml:space="preserve"> průtoku</w:t>
      </w:r>
      <w:r w:rsidR="0079199C">
        <w:t xml:space="preserve"> </w:t>
      </w:r>
      <w:r w:rsidRPr="000D4BAF">
        <w:t xml:space="preserve">15 </w:t>
      </w:r>
      <w:r w:rsidR="00413F21">
        <w:t>l/min</w:t>
      </w:r>
      <w:r w:rsidRPr="000D4BAF">
        <w:t xml:space="preserve"> pro maximální </w:t>
      </w:r>
      <w:r w:rsidR="00413F21">
        <w:t>zásobu</w:t>
      </w:r>
      <w:r w:rsidRPr="000D4BAF">
        <w:t xml:space="preserve"> kyslíku</w:t>
      </w:r>
      <w:r w:rsidR="003D1E0E" w:rsidRPr="003D1E0E">
        <w:t xml:space="preserve"> </w:t>
      </w:r>
      <w:r w:rsidR="003D1E0E" w:rsidRPr="002D7596">
        <w:t xml:space="preserve">a nechte </w:t>
      </w:r>
      <w:r w:rsidR="002D7596" w:rsidRPr="002D7596">
        <w:t>rezervoár</w:t>
      </w:r>
      <w:r w:rsidR="0079199C" w:rsidRPr="002D7596">
        <w:t xml:space="preserve"> zcela nafouknout</w:t>
      </w:r>
      <w:r w:rsidR="003D1E0E" w:rsidRPr="003D1E0E">
        <w:t xml:space="preserve">. Nebo proveďte několik cyklů uvolnění komprese na ventilačním vaku, dokud není vak </w:t>
      </w:r>
      <w:r w:rsidR="002D7596">
        <w:t>rezervoáru</w:t>
      </w:r>
      <w:r w:rsidR="003D1E0E" w:rsidRPr="003D1E0E">
        <w:t xml:space="preserve"> plochý a prázdný. Rychlá opětovná expanze ventilačního vaku po zploštění vaku </w:t>
      </w:r>
      <w:r w:rsidR="002D7596">
        <w:t>rezervoáru</w:t>
      </w:r>
      <w:r w:rsidR="003D1E0E" w:rsidRPr="003D1E0E">
        <w:t xml:space="preserve"> potvrzuje, že ventil </w:t>
      </w:r>
      <w:r w:rsidR="002D7596">
        <w:t>rezervoáru</w:t>
      </w:r>
      <w:r w:rsidR="003D1E0E" w:rsidRPr="003D1E0E">
        <w:t xml:space="preserve"> účinně propouští okolní vzduch, aby kompenzoval nedostatek plynu v </w:t>
      </w:r>
      <w:r w:rsidR="002D7596">
        <w:t>rezervoáru</w:t>
      </w:r>
      <w:r w:rsidR="003D1E0E" w:rsidRPr="003D1E0E">
        <w:t xml:space="preserve">. Pokud se </w:t>
      </w:r>
      <w:r w:rsidR="002D7596">
        <w:t>reservoár</w:t>
      </w:r>
      <w:r w:rsidR="003D1E0E" w:rsidRPr="003D1E0E">
        <w:t xml:space="preserve"> nenaplní, zkontrolujte integritu </w:t>
      </w:r>
      <w:r w:rsidR="002D7596">
        <w:t>ventilu rezervoáru</w:t>
      </w:r>
      <w:r w:rsidR="0079199C" w:rsidRPr="008961AB">
        <w:t xml:space="preserve">, či zda není </w:t>
      </w:r>
      <w:r w:rsidR="002D7596" w:rsidRPr="008961AB">
        <w:t>prasklý rezervoár nebo za</w:t>
      </w:r>
      <w:r w:rsidR="003D1E0E" w:rsidRPr="008961AB">
        <w:t>blokovan</w:t>
      </w:r>
      <w:r w:rsidR="002D7596" w:rsidRPr="008961AB">
        <w:t xml:space="preserve">á nějaká </w:t>
      </w:r>
      <w:proofErr w:type="gramStart"/>
      <w:r w:rsidR="002D7596" w:rsidRPr="008961AB">
        <w:t xml:space="preserve">z </w:t>
      </w:r>
      <w:r w:rsidR="003D1E0E" w:rsidRPr="008961AB">
        <w:t xml:space="preserve"> kyslíkov</w:t>
      </w:r>
      <w:r w:rsidR="0079199C" w:rsidRPr="008961AB">
        <w:t>ých</w:t>
      </w:r>
      <w:proofErr w:type="gramEnd"/>
      <w:r w:rsidR="003D1E0E" w:rsidRPr="008961AB">
        <w:t xml:space="preserve"> </w:t>
      </w:r>
      <w:r w:rsidR="0079199C" w:rsidRPr="008961AB">
        <w:t>hadiček</w:t>
      </w:r>
      <w:r w:rsidR="00587A62" w:rsidRPr="008961AB">
        <w:t>.</w:t>
      </w:r>
    </w:p>
    <w:p w14:paraId="269D88B3" w14:textId="0B1967FC" w:rsidR="003D1E0E" w:rsidRDefault="003D1E0E" w:rsidP="00E638EE">
      <w:pPr>
        <w:pStyle w:val="Odstavecseseznamem"/>
        <w:numPr>
          <w:ilvl w:val="0"/>
          <w:numId w:val="6"/>
        </w:numPr>
        <w:jc w:val="both"/>
      </w:pPr>
      <w:r w:rsidRPr="003D1E0E">
        <w:t>Pokud jednotka nevyhoví některým z výše uvedených testů, vyměňte resuscitátor nebo komponentu.</w:t>
      </w:r>
    </w:p>
    <w:p w14:paraId="3D873FF8" w14:textId="6434DFEA" w:rsidR="00EF0A2D" w:rsidRDefault="00413F21" w:rsidP="00DF707A">
      <w:pPr>
        <w:pStyle w:val="Nadpis2"/>
        <w:numPr>
          <w:ilvl w:val="1"/>
          <w:numId w:val="2"/>
        </w:numPr>
        <w:spacing w:before="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Použití</w:t>
      </w:r>
    </w:p>
    <w:p w14:paraId="4CB59DFE" w14:textId="2BC4C147" w:rsidR="00DF707A" w:rsidRDefault="00DF707A" w:rsidP="00BE64F6">
      <w:pPr>
        <w:pStyle w:val="Odstavecseseznamem"/>
        <w:numPr>
          <w:ilvl w:val="0"/>
          <w:numId w:val="7"/>
        </w:numPr>
        <w:jc w:val="both"/>
      </w:pPr>
      <w:r w:rsidRPr="00DF707A">
        <w:t xml:space="preserve">Nechte pacienta ležet, otevřete ústa pacienta a </w:t>
      </w:r>
      <w:r w:rsidR="00BD30FE">
        <w:t>odstraňte</w:t>
      </w:r>
      <w:r w:rsidRPr="00DF707A">
        <w:t xml:space="preserve"> </w:t>
      </w:r>
      <w:r w:rsidR="00BD30FE">
        <w:t>obstrukci</w:t>
      </w:r>
      <w:r w:rsidRPr="00DF707A">
        <w:t xml:space="preserve"> dýchacích cest. </w:t>
      </w:r>
      <w:r w:rsidR="00BD30FE">
        <w:t>Netlačte čelo dozadu</w:t>
      </w:r>
      <w:r w:rsidRPr="00DF707A">
        <w:t xml:space="preserve">, abyste otevřeli dýchací cesty, pacient </w:t>
      </w:r>
      <w:r w:rsidR="00BD30FE">
        <w:t xml:space="preserve">by </w:t>
      </w:r>
      <w:r w:rsidRPr="00DF707A">
        <w:t>mohl mít poraněn</w:t>
      </w:r>
      <w:r w:rsidR="00BD30FE">
        <w:t>ý</w:t>
      </w:r>
      <w:r w:rsidRPr="00DF707A">
        <w:t xml:space="preserve"> krk nebo páteř.</w:t>
      </w:r>
    </w:p>
    <w:p w14:paraId="253E9ABC" w14:textId="704EEAC1" w:rsidR="00DF707A" w:rsidRDefault="00DF707A" w:rsidP="00BE64F6">
      <w:pPr>
        <w:pStyle w:val="Odstavecseseznamem"/>
        <w:numPr>
          <w:ilvl w:val="0"/>
          <w:numId w:val="7"/>
        </w:numPr>
        <w:jc w:val="both"/>
      </w:pPr>
      <w:r w:rsidRPr="00DF707A">
        <w:t>Opatrně zvedněte bradu. To posune čelist dopředu a nakloní hlavu dozadu, což umožní</w:t>
      </w:r>
      <w:r w:rsidR="00BD30FE">
        <w:t xml:space="preserve"> volný průběh kyslíku z úst a nosu do plic</w:t>
      </w:r>
      <w:r w:rsidRPr="00DF707A">
        <w:t>. Pokud dýchací cesty zůstávají blokovány, nakloňte hlavu pomalu a jemně, dokud se dýchací cesty ne</w:t>
      </w:r>
      <w:r w:rsidR="00BD30FE">
        <w:t>uvolní</w:t>
      </w:r>
      <w:r w:rsidRPr="00DF707A">
        <w:t>.</w:t>
      </w:r>
    </w:p>
    <w:p w14:paraId="2BCC642C" w14:textId="2A9E4C24" w:rsidR="00851F01" w:rsidRDefault="00851F01" w:rsidP="00BE64F6">
      <w:pPr>
        <w:pStyle w:val="Odstavecseseznamem"/>
        <w:numPr>
          <w:ilvl w:val="0"/>
          <w:numId w:val="7"/>
        </w:numPr>
        <w:jc w:val="both"/>
      </w:pPr>
      <w:r w:rsidRPr="00851F01">
        <w:lastRenderedPageBreak/>
        <w:t xml:space="preserve">Zkontrolujte dýchání sledováním vzestupu a </w:t>
      </w:r>
      <w:r w:rsidR="00413F21">
        <w:t>poklesu</w:t>
      </w:r>
      <w:r w:rsidRPr="00851F01">
        <w:t xml:space="preserve"> hrudníku pacienta. Pokud pacient nedýchá nebo nedýchá normálně, okamžitě spusťte manuální resuscitaci pomocí resuscitátoru, který</w:t>
      </w:r>
      <w:r w:rsidR="00BD30FE">
        <w:t xml:space="preserve"> vyhovi</w:t>
      </w:r>
      <w:r w:rsidR="001D29DF">
        <w:t>l</w:t>
      </w:r>
      <w:r w:rsidRPr="00851F01">
        <w:t xml:space="preserve"> funkčnímu testu.</w:t>
      </w:r>
    </w:p>
    <w:p w14:paraId="133AF620" w14:textId="15B27707" w:rsidR="00851F01" w:rsidRDefault="00851F01" w:rsidP="00BE64F6">
      <w:pPr>
        <w:pStyle w:val="Odstavecseseznamem"/>
        <w:numPr>
          <w:ilvl w:val="0"/>
          <w:numId w:val="7"/>
        </w:numPr>
        <w:jc w:val="both"/>
      </w:pPr>
      <w:r w:rsidRPr="00851F01">
        <w:t xml:space="preserve">Zakryjte pacientovi ústa a nos maskou. Masku pevně přitlačte k obličeji pomocí ukazováčku a palce, abyste dosáhli </w:t>
      </w:r>
      <w:r w:rsidR="001D29DF">
        <w:t>patřičnému</w:t>
      </w:r>
      <w:r w:rsidRPr="00851F01">
        <w:t xml:space="preserve"> utěsnění. Před použitím resuscitátoru se ujistěte, že je obličejová maska správně nasazena.</w:t>
      </w:r>
    </w:p>
    <w:p w14:paraId="4B1EA5C8" w14:textId="1D2651CC" w:rsidR="00851F01" w:rsidRDefault="001D29DF" w:rsidP="00BE64F6">
      <w:pPr>
        <w:pStyle w:val="Odstavecseseznamem"/>
        <w:numPr>
          <w:ilvl w:val="0"/>
          <w:numId w:val="7"/>
        </w:numPr>
        <w:jc w:val="both"/>
      </w:pPr>
      <w:r>
        <w:t>Okysličujte</w:t>
      </w:r>
      <w:r w:rsidR="00851F01" w:rsidRPr="00851F01">
        <w:t xml:space="preserve"> pacienta rytmickým komprimováním vaku, což poskytne dostatečný čas pro pasivní výdech pacienta a opětovnou expanzi</w:t>
      </w:r>
      <w:r w:rsidR="00B4747C">
        <w:t xml:space="preserve"> vaku</w:t>
      </w:r>
      <w:r w:rsidR="00851F01" w:rsidRPr="00851F01">
        <w:t>. Při resuscitaci postupujte podle pokynů</w:t>
      </w:r>
      <w:r w:rsidR="00B4747C">
        <w:t xml:space="preserve"> níže</w:t>
      </w:r>
      <w:r w:rsidR="00851F01" w:rsidRPr="00851F01">
        <w:t>.</w:t>
      </w:r>
    </w:p>
    <w:p w14:paraId="0BDC3437" w14:textId="77777777" w:rsidR="008D106C" w:rsidRDefault="0007195A" w:rsidP="00BE64F6">
      <w:pPr>
        <w:pStyle w:val="Odstavecseseznamem"/>
        <w:numPr>
          <w:ilvl w:val="0"/>
          <w:numId w:val="7"/>
        </w:numPr>
        <w:jc w:val="both"/>
      </w:pPr>
      <w:r w:rsidRPr="0007195A">
        <w:t>Zkontrolujte a ujistěte se, že ventilace správně funguje, podle následujícího postupu:</w:t>
      </w:r>
    </w:p>
    <w:p w14:paraId="44DC5E3C" w14:textId="79C82A22" w:rsidR="008D106C" w:rsidRDefault="0007195A" w:rsidP="00BE64F6">
      <w:pPr>
        <w:pStyle w:val="Odstavecseseznamem"/>
        <w:numPr>
          <w:ilvl w:val="1"/>
          <w:numId w:val="11"/>
        </w:numPr>
        <w:jc w:val="both"/>
      </w:pPr>
      <w:r w:rsidRPr="0007195A">
        <w:t>Pozorujte</w:t>
      </w:r>
      <w:r w:rsidR="001D29DF">
        <w:t xml:space="preserve"> vzestupy</w:t>
      </w:r>
      <w:r w:rsidRPr="0007195A">
        <w:t xml:space="preserve"> a </w:t>
      </w:r>
      <w:r w:rsidR="00413F21">
        <w:t>poklesy</w:t>
      </w:r>
      <w:r w:rsidRPr="0007195A">
        <w:t xml:space="preserve"> hrudníku pacienta.</w:t>
      </w:r>
    </w:p>
    <w:p w14:paraId="1A12417D" w14:textId="515CD2D6" w:rsidR="008D106C" w:rsidRDefault="0007195A" w:rsidP="00BE64F6">
      <w:pPr>
        <w:pStyle w:val="Odstavecseseznamem"/>
        <w:numPr>
          <w:ilvl w:val="1"/>
          <w:numId w:val="11"/>
        </w:numPr>
        <w:jc w:val="both"/>
      </w:pPr>
      <w:r w:rsidRPr="0007195A">
        <w:t>Zkontrolujte</w:t>
      </w:r>
      <w:r w:rsidR="001D29DF">
        <w:t xml:space="preserve"> rty a barvu obličeje pacienta skrz</w:t>
      </w:r>
      <w:r w:rsidRPr="0007195A">
        <w:t xml:space="preserve"> průhlednou část masky</w:t>
      </w:r>
      <w:r w:rsidR="001D29DF">
        <w:t>.</w:t>
      </w:r>
    </w:p>
    <w:p w14:paraId="3A0617A3" w14:textId="4774A68A" w:rsidR="008D106C" w:rsidRDefault="0007195A" w:rsidP="00BE64F6">
      <w:pPr>
        <w:pStyle w:val="Odstavecseseznamem"/>
        <w:numPr>
          <w:ilvl w:val="1"/>
          <w:numId w:val="11"/>
        </w:numPr>
        <w:jc w:val="both"/>
      </w:pPr>
      <w:r w:rsidRPr="0007195A">
        <w:t xml:space="preserve">Zkontrolujte </w:t>
      </w:r>
      <w:r w:rsidR="0063605F">
        <w:t>ventil pacienta</w:t>
      </w:r>
      <w:r w:rsidR="00ED66AD">
        <w:t xml:space="preserve">, </w:t>
      </w:r>
      <w:r w:rsidRPr="0007195A">
        <w:t>zda správně funguje přes průhledné pouzdro ventilu.</w:t>
      </w:r>
    </w:p>
    <w:p w14:paraId="33280856" w14:textId="5447F7C7" w:rsidR="008D106C" w:rsidRDefault="0007195A" w:rsidP="00BE64F6">
      <w:pPr>
        <w:pStyle w:val="Odstavecseseznamem"/>
        <w:numPr>
          <w:ilvl w:val="1"/>
          <w:numId w:val="11"/>
        </w:numPr>
        <w:jc w:val="both"/>
      </w:pPr>
      <w:r w:rsidRPr="0007195A">
        <w:t xml:space="preserve">Zkontrolujte, zda během </w:t>
      </w:r>
      <w:r w:rsidR="00413F21">
        <w:t>výdechu</w:t>
      </w:r>
      <w:r w:rsidRPr="0007195A">
        <w:t xml:space="preserve"> nedochází k zamlžování vnitřku masky.</w:t>
      </w:r>
    </w:p>
    <w:p w14:paraId="4C0F0048" w14:textId="5679F8D1" w:rsidR="0007195A" w:rsidRDefault="0007195A" w:rsidP="00BE64F6">
      <w:pPr>
        <w:pStyle w:val="Odstavecseseznamem"/>
        <w:numPr>
          <w:ilvl w:val="1"/>
          <w:numId w:val="11"/>
        </w:numPr>
        <w:jc w:val="both"/>
      </w:pPr>
      <w:r w:rsidRPr="0007195A">
        <w:t>Uvolněte vak a poslouchejte výdechový tok z</w:t>
      </w:r>
      <w:r w:rsidR="0063605F">
        <w:t> ventilu pacienta</w:t>
      </w:r>
      <w:r w:rsidR="00B36CC3">
        <w:t>.</w:t>
      </w:r>
    </w:p>
    <w:p w14:paraId="252DF337" w14:textId="4EDE3FDB" w:rsidR="008D106C" w:rsidRDefault="00CC6C67" w:rsidP="00BE64F6">
      <w:pPr>
        <w:pStyle w:val="Odstavecseseznamem"/>
        <w:numPr>
          <w:ilvl w:val="0"/>
          <w:numId w:val="7"/>
        </w:numPr>
        <w:spacing w:after="120"/>
        <w:jc w:val="both"/>
      </w:pPr>
      <w:r w:rsidRPr="00CC6C67">
        <w:t>Dojde-li během ventilace ke znečištění zvratky, krví nebo sekrecemi, odpojte zařízení od pacienta a vyčistěte ventil následujícím způsobem:</w:t>
      </w:r>
    </w:p>
    <w:p w14:paraId="08FFF60C" w14:textId="7F0B48C3" w:rsidR="00CC6C67" w:rsidRDefault="00A2449C" w:rsidP="00BE64F6">
      <w:pPr>
        <w:pStyle w:val="Odstavecseseznamem"/>
        <w:numPr>
          <w:ilvl w:val="0"/>
          <w:numId w:val="12"/>
        </w:numPr>
        <w:spacing w:after="120"/>
        <w:jc w:val="both"/>
      </w:pPr>
      <w:r>
        <w:t>Několikrát po sobě r</w:t>
      </w:r>
      <w:r w:rsidR="008D106C" w:rsidRPr="008D106C">
        <w:t>ychle stlač</w:t>
      </w:r>
      <w:r>
        <w:t xml:space="preserve">te </w:t>
      </w:r>
      <w:r w:rsidR="008D106C" w:rsidRPr="008D106C">
        <w:t>vak, aby se vyloučila kontaminace. Pokud</w:t>
      </w:r>
      <w:r>
        <w:t xml:space="preserve"> </w:t>
      </w:r>
      <w:r w:rsidR="008D106C" w:rsidRPr="008D106C">
        <w:t xml:space="preserve">nedojde k </w:t>
      </w:r>
      <w:r>
        <w:t>vyčištění</w:t>
      </w:r>
      <w:r w:rsidR="008D106C" w:rsidRPr="008D106C">
        <w:t xml:space="preserve">, </w:t>
      </w:r>
      <w:r>
        <w:t>pro</w:t>
      </w:r>
      <w:r w:rsidR="008D106C" w:rsidRPr="008D106C">
        <w:t>pláchněte ventil</w:t>
      </w:r>
      <w:r>
        <w:t>,</w:t>
      </w:r>
      <w:r w:rsidR="008D106C" w:rsidRPr="008D106C">
        <w:t xml:space="preserve"> a poté rychle stlačte </w:t>
      </w:r>
      <w:r>
        <w:t>silikonový</w:t>
      </w:r>
      <w:r w:rsidR="008D106C" w:rsidRPr="008D106C">
        <w:t xml:space="preserve"> vak, aby došlo k vyloučení znečištění. Pokud se znečištění stále </w:t>
      </w:r>
      <w:r>
        <w:t>ne</w:t>
      </w:r>
      <w:r w:rsidR="008D106C" w:rsidRPr="008D106C">
        <w:t xml:space="preserve">uvolňuje, resuscitátory </w:t>
      </w:r>
      <w:r w:rsidR="00413F21">
        <w:t>zlikvidujte a použijte jiný</w:t>
      </w:r>
      <w:r w:rsidR="008D106C" w:rsidRPr="008D106C">
        <w:t>.</w:t>
      </w:r>
    </w:p>
    <w:p w14:paraId="7E08D4C9" w14:textId="0B4D9A8E" w:rsidR="001279EA" w:rsidRDefault="001279EA" w:rsidP="00BE64F6">
      <w:pPr>
        <w:pStyle w:val="Odstavecseseznamem"/>
        <w:numPr>
          <w:ilvl w:val="0"/>
          <w:numId w:val="7"/>
        </w:numPr>
        <w:spacing w:after="120"/>
        <w:jc w:val="both"/>
      </w:pPr>
      <w:r w:rsidRPr="001279EA">
        <w:t>Následně odpojte zpětný ventil a přiměřeným způsobem jej očistěte a proveďte také sterilizaci.</w:t>
      </w:r>
    </w:p>
    <w:p w14:paraId="023E4A05" w14:textId="0C149612" w:rsidR="001279EA" w:rsidRDefault="001279EA" w:rsidP="00BE64F6">
      <w:pPr>
        <w:pStyle w:val="Odstavecseseznamem"/>
        <w:numPr>
          <w:ilvl w:val="0"/>
          <w:numId w:val="7"/>
        </w:numPr>
        <w:spacing w:after="120"/>
        <w:jc w:val="both"/>
      </w:pPr>
      <w:r w:rsidRPr="001279EA">
        <w:t>Po použití očistěte, vydezinfikujte a sterilizujte r</w:t>
      </w:r>
      <w:r>
        <w:t>esuscitační</w:t>
      </w:r>
      <w:r w:rsidRPr="001279EA">
        <w:t xml:space="preserve"> vak, jak je popsáno v této příručce.</w:t>
      </w:r>
    </w:p>
    <w:p w14:paraId="0CCDF8EC" w14:textId="4CFB17EA" w:rsidR="001279EA" w:rsidRPr="001279EA" w:rsidRDefault="001279EA" w:rsidP="00BE64F6">
      <w:pPr>
        <w:spacing w:after="120"/>
        <w:jc w:val="both"/>
      </w:pPr>
      <w:r w:rsidRPr="001279EA">
        <w:rPr>
          <w:b/>
          <w:bCs/>
        </w:rPr>
        <w:t xml:space="preserve">POZNÁMKA: </w:t>
      </w:r>
      <w:r w:rsidRPr="001279EA">
        <w:t>Pokud potřebujete více kyslíku, připojte kyslíkovou hadici (není součástí dodávky) mezi regulátor a vstup kyslíku v zadní části vaku. Vyberte správný tlak kyslíku, abyste nafoukli rezervoár během výdechu a omezili jej během nafukování vaku.</w:t>
      </w:r>
    </w:p>
    <w:p w14:paraId="4D0AB857" w14:textId="1F7DAD7D" w:rsidR="001279EA" w:rsidRDefault="001279EA" w:rsidP="001279EA">
      <w:pPr>
        <w:jc w:val="both"/>
      </w:pPr>
      <w:r w:rsidRPr="001279EA">
        <w:rPr>
          <w:b/>
          <w:bCs/>
        </w:rPr>
        <w:t>POZNÁMKA:</w:t>
      </w:r>
      <w:r>
        <w:t xml:space="preserve"> </w:t>
      </w:r>
      <w:r w:rsidRPr="00CE5C36">
        <w:t>Nepřepí</w:t>
      </w:r>
      <w:r>
        <w:t>n</w:t>
      </w:r>
      <w:r w:rsidRPr="00CE5C36">
        <w:t>ejte ventil omezující tlak (pouze u modelů s</w:t>
      </w:r>
      <w:r w:rsidR="00B95FB6">
        <w:t> vypouštěcím ventilem</w:t>
      </w:r>
      <w:r w:rsidRPr="00CE5C36">
        <w:t>), abyste zabránili nadměrným ventilačním tlakům, které by mohly pacientům způsobit prasknutí plic.</w:t>
      </w:r>
      <w:r>
        <w:t xml:space="preserve"> </w:t>
      </w:r>
      <w:r w:rsidRPr="00CE5C36">
        <w:t>Pokud však lékařská vyšetření naznačují nutnost překročení ventilu omezujícího tlak, je třeba použít manometr ke sledování ventilačního tlaku a zabránění možnosti prasknutí plic.</w:t>
      </w:r>
    </w:p>
    <w:p w14:paraId="08ADD747" w14:textId="444D6748" w:rsidR="00EF0A2D" w:rsidRDefault="00EF0A2D" w:rsidP="008D0539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8" w:name="_Toc51586274"/>
      <w:r w:rsidRPr="008D053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SKLADOVÁNÍ</w:t>
      </w:r>
      <w:bookmarkEnd w:id="8"/>
    </w:p>
    <w:p w14:paraId="68800F11" w14:textId="3C889AB6" w:rsidR="00B14437" w:rsidRDefault="00413F21" w:rsidP="00B14437">
      <w:pPr>
        <w:jc w:val="both"/>
      </w:pPr>
      <w:r>
        <w:t>Resuscitační vaky</w:t>
      </w:r>
      <w:r w:rsidR="00B14437" w:rsidRPr="00B14437">
        <w:t xml:space="preserve"> a náhradní díly mohou být skladovány po delší dobu. Pro dlouhodobé skladování doporučujeme držet resuscitátor v uzavřeném obalu. Chcete-li </w:t>
      </w:r>
      <w:r>
        <w:t>dosáhnout kompaktnějších rozměrů</w:t>
      </w:r>
      <w:r w:rsidR="00B14437" w:rsidRPr="00B14437">
        <w:t>, lze zpětný ventil vtlačit dovnitř balónku.</w:t>
      </w:r>
    </w:p>
    <w:p w14:paraId="226CB8ED" w14:textId="0F52C4FF" w:rsidR="00B14437" w:rsidRDefault="00B14437" w:rsidP="00B14437">
      <w:pPr>
        <w:pStyle w:val="Odstavecseseznamem"/>
        <w:numPr>
          <w:ilvl w:val="0"/>
          <w:numId w:val="12"/>
        </w:numPr>
        <w:jc w:val="both"/>
      </w:pPr>
      <w:r>
        <w:t>N</w:t>
      </w:r>
      <w:r w:rsidRPr="00B14437">
        <w:t>ikdy neskladujte</w:t>
      </w:r>
      <w:r>
        <w:t xml:space="preserve"> sestavený produkt</w:t>
      </w:r>
      <w:r w:rsidRPr="00B14437">
        <w:t>.</w:t>
      </w:r>
    </w:p>
    <w:p w14:paraId="31FFFAA2" w14:textId="3B1452FE" w:rsidR="00B14437" w:rsidRDefault="00B14437" w:rsidP="00B14437">
      <w:pPr>
        <w:pStyle w:val="Odstavecseseznamem"/>
        <w:numPr>
          <w:ilvl w:val="0"/>
          <w:numId w:val="12"/>
        </w:numPr>
        <w:jc w:val="both"/>
      </w:pPr>
      <w:r>
        <w:t>Nepokládejte na vak nic těžkého.</w:t>
      </w:r>
    </w:p>
    <w:p w14:paraId="085E7136" w14:textId="2E8E2E09" w:rsidR="00833130" w:rsidRDefault="00833130" w:rsidP="00B14437">
      <w:pPr>
        <w:pStyle w:val="Odstavecseseznamem"/>
        <w:numPr>
          <w:ilvl w:val="0"/>
          <w:numId w:val="12"/>
        </w:numPr>
        <w:jc w:val="both"/>
      </w:pPr>
      <w:r w:rsidRPr="00833130">
        <w:t xml:space="preserve">Nenechávejte vak v přímém kontaktu se slunečním </w:t>
      </w:r>
      <w:r>
        <w:t>zářením</w:t>
      </w:r>
      <w:r w:rsidRPr="00833130">
        <w:t xml:space="preserve"> nebo v horkém prostředí.</w:t>
      </w:r>
    </w:p>
    <w:p w14:paraId="633F4097" w14:textId="7C05F5F7" w:rsidR="00B14437" w:rsidRDefault="00B14437" w:rsidP="00B14437">
      <w:pPr>
        <w:pStyle w:val="Odstavecseseznamem"/>
        <w:numPr>
          <w:ilvl w:val="0"/>
          <w:numId w:val="12"/>
        </w:numPr>
        <w:jc w:val="both"/>
      </w:pPr>
      <w:r w:rsidRPr="00B14437">
        <w:t>Skladovací teplota: -20 °C / 60 °C</w:t>
      </w:r>
    </w:p>
    <w:p w14:paraId="60446149" w14:textId="4D0D0FBE" w:rsidR="00833130" w:rsidRPr="00B14437" w:rsidRDefault="00833130" w:rsidP="00833130">
      <w:pPr>
        <w:jc w:val="both"/>
      </w:pPr>
      <w:r w:rsidRPr="00833130">
        <w:t>Pro dlouhodobé skladování doporučujeme držet resuscitátor v neotevřeném obalu.</w:t>
      </w:r>
    </w:p>
    <w:p w14:paraId="10286B87" w14:textId="7185ECCD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9" w:name="_Toc51586275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ČISTĚNÍ A DEZINFEKCE</w:t>
      </w:r>
      <w:bookmarkEnd w:id="9"/>
    </w:p>
    <w:p w14:paraId="39DA568E" w14:textId="50B8A594" w:rsidR="00634854" w:rsidRDefault="00634854" w:rsidP="00634854">
      <w:pPr>
        <w:jc w:val="both"/>
      </w:pPr>
      <w:r w:rsidRPr="00634854">
        <w:t xml:space="preserve">Po každém použití se doporučuje resuscitátor vyčistit a sterilizovat. K čištění se doporučuje vyjmout části </w:t>
      </w:r>
      <w:r w:rsidR="00413F21">
        <w:t>resuscitačního</w:t>
      </w:r>
      <w:r w:rsidRPr="00634854">
        <w:t xml:space="preserve"> vaku kromě přetlakového ventilu. K tomu demontujte zpětný ventil</w:t>
      </w:r>
      <w:r>
        <w:t xml:space="preserve">, </w:t>
      </w:r>
      <w:r w:rsidRPr="00634854">
        <w:t xml:space="preserve">a poté příslušný adaptér na vaku. V tomto okamžiku lze zpětný ventil snadno otevřít odšroubováním kruhové matice na přední straně takovým způsobem, aby se vytáhl ventil umístěný uvnitř. Odšroubujte také </w:t>
      </w:r>
      <w:r w:rsidRPr="00634854">
        <w:lastRenderedPageBreak/>
        <w:t xml:space="preserve">ventil z PVC umístěný na dně baňky (ten s přípojkou pro </w:t>
      </w:r>
      <w:r>
        <w:t>rezervoár</w:t>
      </w:r>
      <w:r w:rsidRPr="00634854">
        <w:t>) a poté odstraňte odpovídající adaptér na silikonovém vaku.</w:t>
      </w:r>
    </w:p>
    <w:p w14:paraId="4F926909" w14:textId="39C0AC8B" w:rsidR="00634854" w:rsidRDefault="00634854" w:rsidP="00634854">
      <w:pPr>
        <w:jc w:val="both"/>
      </w:pPr>
      <w:r w:rsidRPr="00634854">
        <w:rPr>
          <w:b/>
          <w:bCs/>
        </w:rPr>
        <w:t>POZNÁMKA:</w:t>
      </w:r>
      <w:r>
        <w:t xml:space="preserve"> </w:t>
      </w:r>
      <w:r w:rsidRPr="00634854">
        <w:t>Pružinu přetlakového ventilu nerozebírejte, pouze ji přímo opláchněte.</w:t>
      </w:r>
    </w:p>
    <w:p w14:paraId="2FA818E1" w14:textId="2F0373EF" w:rsidR="00634854" w:rsidRDefault="00634854" w:rsidP="00634854">
      <w:pPr>
        <w:jc w:val="both"/>
      </w:pPr>
      <w:r w:rsidRPr="00634854">
        <w:t>Pro proces čištění se doporučuje použít teplou vodu a jemné mýdlo.</w:t>
      </w:r>
    </w:p>
    <w:p w14:paraId="0C1AEE8F" w14:textId="58F9402E" w:rsidR="00634854" w:rsidRDefault="00634854" w:rsidP="00634854">
      <w:pPr>
        <w:pStyle w:val="Odstavecseseznamem"/>
        <w:numPr>
          <w:ilvl w:val="0"/>
          <w:numId w:val="17"/>
        </w:numPr>
        <w:jc w:val="both"/>
      </w:pPr>
      <w:r w:rsidRPr="00634854">
        <w:t>Vyvarujte se látek obsahujících fenol, protože to snižuje pevnost materiálů</w:t>
      </w:r>
      <w:r w:rsidR="000E1D83">
        <w:t>.</w:t>
      </w:r>
    </w:p>
    <w:p w14:paraId="6A80AB3E" w14:textId="4680099F" w:rsidR="00634854" w:rsidRDefault="00634854" w:rsidP="00634854">
      <w:pPr>
        <w:pStyle w:val="Odstavecseseznamem"/>
        <w:numPr>
          <w:ilvl w:val="0"/>
          <w:numId w:val="17"/>
        </w:numPr>
        <w:jc w:val="both"/>
      </w:pPr>
      <w:r w:rsidRPr="00634854">
        <w:t>Opláchněte destilovanou vodou, abyste odstranili všechny stopy čisticího prostředku z</w:t>
      </w:r>
      <w:r w:rsidR="000E1D83">
        <w:t> </w:t>
      </w:r>
      <w:r w:rsidRPr="00634854">
        <w:t>resuscitátoru</w:t>
      </w:r>
      <w:r w:rsidR="000E1D83">
        <w:t>.</w:t>
      </w:r>
    </w:p>
    <w:p w14:paraId="2551B124" w14:textId="29FCD9AC" w:rsidR="0058046F" w:rsidRDefault="00634854" w:rsidP="00634854">
      <w:pPr>
        <w:pStyle w:val="Odstavecseseznamem"/>
        <w:numPr>
          <w:ilvl w:val="0"/>
          <w:numId w:val="17"/>
        </w:numPr>
        <w:jc w:val="both"/>
      </w:pPr>
      <w:r w:rsidRPr="00634854">
        <w:t xml:space="preserve">Doporučujeme neponořovat </w:t>
      </w:r>
      <w:r w:rsidR="000E1D83">
        <w:t xml:space="preserve">rezervoár do </w:t>
      </w:r>
      <w:r w:rsidRPr="00634854">
        <w:t>chemick</w:t>
      </w:r>
      <w:r w:rsidR="000E1D83">
        <w:t>ých</w:t>
      </w:r>
      <w:r w:rsidRPr="00634854">
        <w:t xml:space="preserve"> dezinfekční</w:t>
      </w:r>
      <w:r w:rsidR="000E1D83">
        <w:t>ch</w:t>
      </w:r>
      <w:r w:rsidRPr="00634854">
        <w:t xml:space="preserve"> prostředk</w:t>
      </w:r>
      <w:r w:rsidR="000E1D83">
        <w:t>ů</w:t>
      </w:r>
      <w:r w:rsidR="0058046F">
        <w:t>.</w:t>
      </w:r>
    </w:p>
    <w:p w14:paraId="3283696C" w14:textId="6437752C" w:rsidR="00634854" w:rsidRDefault="0058046F" w:rsidP="0058046F">
      <w:pPr>
        <w:jc w:val="both"/>
      </w:pPr>
      <w:r w:rsidRPr="0058046F">
        <w:rPr>
          <w:b/>
          <w:bCs/>
        </w:rPr>
        <w:t>POZNÁMKA:</w:t>
      </w:r>
      <w:r>
        <w:t xml:space="preserve"> </w:t>
      </w:r>
      <w:r w:rsidRPr="0058046F">
        <w:t>Nikdy nepoužívejte kyseliny, zásady nebo rozpouštědla, jako je aceton nebo ředidlo.</w:t>
      </w:r>
    </w:p>
    <w:p w14:paraId="3E970315" w14:textId="458436C2" w:rsidR="0058046F" w:rsidRPr="0058046F" w:rsidRDefault="0058046F" w:rsidP="0058046F">
      <w:pPr>
        <w:jc w:val="both"/>
        <w:rPr>
          <w:b/>
          <w:bCs/>
        </w:rPr>
      </w:pPr>
      <w:r>
        <w:rPr>
          <w:b/>
          <w:bCs/>
        </w:rPr>
        <w:t>STERILIZACE</w:t>
      </w:r>
    </w:p>
    <w:p w14:paraId="262AECA7" w14:textId="2663EC51" w:rsidR="0058046F" w:rsidRDefault="0058046F" w:rsidP="0058046F">
      <w:pPr>
        <w:jc w:val="both"/>
      </w:pPr>
      <w:r w:rsidRPr="0058046F">
        <w:t xml:space="preserve">V autoklávu: maximálně 121 </w:t>
      </w:r>
      <w:r w:rsidRPr="00B14437">
        <w:t>°</w:t>
      </w:r>
      <w:r w:rsidRPr="0058046F">
        <w:t>C při tlaku 15 PSI po dobu 20 minut. Všechny součásti kromě následujících součástí:</w:t>
      </w:r>
    </w:p>
    <w:p w14:paraId="626DA0E9" w14:textId="1AF395D6" w:rsidR="00F3251E" w:rsidRDefault="00F3251E" w:rsidP="00F3251E">
      <w:pPr>
        <w:pStyle w:val="Odstavecseseznamem"/>
        <w:numPr>
          <w:ilvl w:val="0"/>
          <w:numId w:val="18"/>
        </w:numPr>
        <w:jc w:val="both"/>
      </w:pPr>
      <w:r>
        <w:t>Kyslíkové hadice</w:t>
      </w:r>
    </w:p>
    <w:p w14:paraId="0DC8058B" w14:textId="65CD54F1" w:rsidR="00F3251E" w:rsidRDefault="00F3251E" w:rsidP="00F3251E">
      <w:pPr>
        <w:pStyle w:val="Odstavecseseznamem"/>
        <w:numPr>
          <w:ilvl w:val="0"/>
          <w:numId w:val="18"/>
        </w:numPr>
        <w:jc w:val="both"/>
      </w:pPr>
      <w:r>
        <w:t>Rezervoár</w:t>
      </w:r>
    </w:p>
    <w:p w14:paraId="59C90810" w14:textId="3D68DF63" w:rsidR="00F3251E" w:rsidRDefault="00F3251E" w:rsidP="00F3251E">
      <w:pPr>
        <w:pStyle w:val="Odstavecseseznamem"/>
        <w:numPr>
          <w:ilvl w:val="0"/>
          <w:numId w:val="18"/>
        </w:numPr>
        <w:jc w:val="both"/>
      </w:pPr>
      <w:r>
        <w:t>Ostatní jednorázové komponenty pouze pro pacienty</w:t>
      </w:r>
    </w:p>
    <w:p w14:paraId="7B4EB1E7" w14:textId="01403A80" w:rsidR="00F3251E" w:rsidRPr="00634854" w:rsidRDefault="00F3251E" w:rsidP="00F3251E">
      <w:pPr>
        <w:jc w:val="both"/>
      </w:pPr>
      <w:r w:rsidRPr="00F3251E">
        <w:t>Na konci každého čištění/sterilizace nechte produkt dobře vysušit a zkontrolujte, zda není poškozena žádná součást. Znovu smontujte demontované části a proveďte funkční kontrolu podle kroků v</w:t>
      </w:r>
      <w:r>
        <w:t xml:space="preserve"> kapitole</w:t>
      </w:r>
      <w:r w:rsidRPr="00F3251E">
        <w:t xml:space="preserve"> „</w:t>
      </w:r>
      <w:r>
        <w:t>Funkční testy</w:t>
      </w:r>
      <w:r w:rsidRPr="00F3251E">
        <w:t>“ této příručky.</w:t>
      </w:r>
    </w:p>
    <w:p w14:paraId="79B1DE60" w14:textId="052B9C80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0" w:name="_Toc51586276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NÁHRADNÍ DÍLY A PŘÍSLUŠENSTVÍ</w:t>
      </w:r>
      <w:bookmarkEnd w:id="10"/>
    </w:p>
    <w:p w14:paraId="751F9A56" w14:textId="23F6E2D0" w:rsidR="00234E06" w:rsidRPr="00234E06" w:rsidRDefault="00234E06" w:rsidP="00234E06">
      <w:r w:rsidRPr="00234E06">
        <w:t xml:space="preserve">Náhradní díly a příslušenství najdete v hlavním katalogu </w:t>
      </w:r>
      <w:proofErr w:type="spellStart"/>
      <w:r w:rsidRPr="00234E06">
        <w:t>Moretti</w:t>
      </w:r>
      <w:proofErr w:type="spellEnd"/>
      <w:r w:rsidRPr="00234E06">
        <w:t xml:space="preserve"> </w:t>
      </w:r>
      <w:proofErr w:type="spellStart"/>
      <w:r w:rsidRPr="00234E06">
        <w:t>Spa</w:t>
      </w:r>
      <w:proofErr w:type="spellEnd"/>
      <w:r w:rsidRPr="00234E06">
        <w:t>.</w:t>
      </w:r>
    </w:p>
    <w:p w14:paraId="37ACFBE4" w14:textId="14CE8A30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1" w:name="_Toc51586277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LIKVIDACE</w:t>
      </w:r>
      <w:bookmarkEnd w:id="11"/>
    </w:p>
    <w:p w14:paraId="529814ED" w14:textId="3E0BCF4B" w:rsidR="00B1696F" w:rsidRPr="00B1696F" w:rsidRDefault="00B1696F" w:rsidP="00B1696F">
      <w:r w:rsidRPr="00B1696F">
        <w:t xml:space="preserve">V případě likvidace nepoužívejte </w:t>
      </w:r>
      <w:r>
        <w:t>kontejner</w:t>
      </w:r>
      <w:r w:rsidRPr="00B1696F">
        <w:t xml:space="preserve"> na komunální odpad. Doporučujeme soupravu zlikvidovat na příslušných místech určených k recyklaci.</w:t>
      </w:r>
    </w:p>
    <w:p w14:paraId="02482CC7" w14:textId="0C8D9500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2" w:name="_Toc51586278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TECHNIC</w:t>
      </w:r>
      <w:r w:rsidR="000E09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KÝ POPIS</w:t>
      </w:r>
      <w:bookmarkEnd w:id="12"/>
    </w:p>
    <w:p w14:paraId="2E99D3A7" w14:textId="5C7C098C" w:rsidR="00EC2DFA" w:rsidRDefault="00EC2DFA" w:rsidP="00EC2DFA">
      <w:r w:rsidRPr="00EC2DFA">
        <w:rPr>
          <w:noProof/>
        </w:rPr>
        <w:drawing>
          <wp:inline distT="0" distB="0" distL="0" distR="0" wp14:anchorId="03BE9B3F" wp14:editId="68388CBC">
            <wp:extent cx="3718962" cy="26185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60" cy="263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265D" w14:textId="419EB66C" w:rsidR="00EC2DFA" w:rsidRDefault="00413F21" w:rsidP="009708CC">
      <w:pPr>
        <w:pStyle w:val="Odstavecseseznamem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PACIENTSKÝ VENTIL</w:t>
      </w:r>
    </w:p>
    <w:p w14:paraId="74A24016" w14:textId="40FDB461" w:rsidR="00F05089" w:rsidRPr="00F05089" w:rsidRDefault="00F05089" w:rsidP="00F05089">
      <w:pPr>
        <w:pStyle w:val="Odstavecseseznamem"/>
        <w:numPr>
          <w:ilvl w:val="0"/>
          <w:numId w:val="20"/>
        </w:numPr>
        <w:rPr>
          <w:b/>
          <w:bCs/>
        </w:rPr>
      </w:pPr>
      <w:r>
        <w:lastRenderedPageBreak/>
        <w:t>A1</w:t>
      </w:r>
      <w:r w:rsidR="00922D03">
        <w:t xml:space="preserve"> Polykarbonátov</w:t>
      </w:r>
      <w:r w:rsidR="00413F21">
        <w:t>á</w:t>
      </w:r>
      <w:r w:rsidR="00922D03">
        <w:t xml:space="preserve"> horní</w:t>
      </w:r>
      <w:r w:rsidR="00413F21">
        <w:t xml:space="preserve"> část</w:t>
      </w:r>
      <w:r w:rsidR="00922D03">
        <w:t xml:space="preserve"> ventil</w:t>
      </w:r>
      <w:r w:rsidR="00413F21">
        <w:t>u</w:t>
      </w:r>
    </w:p>
    <w:p w14:paraId="6CBA1213" w14:textId="754CBA30" w:rsidR="00F05089" w:rsidRPr="00F05089" w:rsidRDefault="00F05089" w:rsidP="00F05089">
      <w:pPr>
        <w:pStyle w:val="Odstavecseseznamem"/>
        <w:numPr>
          <w:ilvl w:val="0"/>
          <w:numId w:val="20"/>
        </w:numPr>
        <w:rPr>
          <w:b/>
          <w:bCs/>
        </w:rPr>
      </w:pPr>
      <w:r>
        <w:t>A2</w:t>
      </w:r>
      <w:r w:rsidR="00922D03">
        <w:t xml:space="preserve"> Jednosměrný silikonový ventil</w:t>
      </w:r>
    </w:p>
    <w:p w14:paraId="100DAC0F" w14:textId="578B15C3" w:rsidR="00F05089" w:rsidRPr="00F05089" w:rsidRDefault="00F05089" w:rsidP="00F05089">
      <w:pPr>
        <w:pStyle w:val="Odstavecseseznamem"/>
        <w:numPr>
          <w:ilvl w:val="0"/>
          <w:numId w:val="20"/>
        </w:numPr>
        <w:rPr>
          <w:b/>
          <w:bCs/>
        </w:rPr>
      </w:pPr>
      <w:r>
        <w:t>A3</w:t>
      </w:r>
      <w:r w:rsidR="00922D03">
        <w:t xml:space="preserve"> Polykarbonátov</w:t>
      </w:r>
      <w:r w:rsidR="00413F21">
        <w:t>á</w:t>
      </w:r>
      <w:r w:rsidR="00922D03">
        <w:t xml:space="preserve"> </w:t>
      </w:r>
      <w:r w:rsidR="001454E6">
        <w:t xml:space="preserve">spodní </w:t>
      </w:r>
      <w:r w:rsidR="00413F21">
        <w:t xml:space="preserve">část </w:t>
      </w:r>
      <w:r w:rsidR="00922D03">
        <w:t>ventil</w:t>
      </w:r>
      <w:r w:rsidR="00413F21">
        <w:t>u</w:t>
      </w:r>
      <w:r w:rsidR="00922D03">
        <w:t xml:space="preserve"> s</w:t>
      </w:r>
      <w:r w:rsidR="00413F21">
        <w:t> přípojkou pro</w:t>
      </w:r>
      <w:r w:rsidR="00922D03">
        <w:t xml:space="preserve"> mask</w:t>
      </w:r>
      <w:r w:rsidR="00413F21">
        <w:t>u</w:t>
      </w:r>
    </w:p>
    <w:p w14:paraId="737F25F8" w14:textId="0B80E9F2" w:rsidR="00F05089" w:rsidRPr="00F05089" w:rsidRDefault="00F05089" w:rsidP="00F05089">
      <w:pPr>
        <w:pStyle w:val="Odstavecseseznamem"/>
        <w:numPr>
          <w:ilvl w:val="0"/>
          <w:numId w:val="20"/>
        </w:numPr>
        <w:rPr>
          <w:b/>
          <w:bCs/>
        </w:rPr>
      </w:pPr>
      <w:r>
        <w:t>A4</w:t>
      </w:r>
      <w:r w:rsidR="00922D03">
        <w:t xml:space="preserve"> Silikonový </w:t>
      </w:r>
      <w:r w:rsidR="00B104E2">
        <w:t>těsnění</w:t>
      </w:r>
      <w:r w:rsidR="00922D03">
        <w:t xml:space="preserve"> ventilu</w:t>
      </w:r>
    </w:p>
    <w:p w14:paraId="2CE00707" w14:textId="65837D6F" w:rsidR="00846128" w:rsidRDefault="00B104E2" w:rsidP="009708CC">
      <w:pPr>
        <w:pStyle w:val="Odstavecseseznamem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VÝDECHOVÝ</w:t>
      </w:r>
      <w:r w:rsidR="00846128" w:rsidRPr="00F05089">
        <w:rPr>
          <w:b/>
          <w:bCs/>
        </w:rPr>
        <w:t xml:space="preserve"> VENTIL</w:t>
      </w:r>
    </w:p>
    <w:p w14:paraId="539F3F3B" w14:textId="7640F158" w:rsidR="00551613" w:rsidRPr="00551613" w:rsidRDefault="00551613" w:rsidP="00551613">
      <w:pPr>
        <w:pStyle w:val="Odstavecseseznamem"/>
        <w:numPr>
          <w:ilvl w:val="0"/>
          <w:numId w:val="21"/>
        </w:numPr>
      </w:pPr>
      <w:r>
        <w:t>B1</w:t>
      </w:r>
      <w:r w:rsidR="00473F38">
        <w:t xml:space="preserve"> *Polykarbonátový </w:t>
      </w:r>
      <w:r w:rsidR="00B104E2">
        <w:t>výdechový</w:t>
      </w:r>
      <w:r w:rsidR="00473F38">
        <w:t xml:space="preserve"> ventil</w:t>
      </w:r>
    </w:p>
    <w:p w14:paraId="2B16BF24" w14:textId="4E6662F6" w:rsidR="00846128" w:rsidRDefault="00846128" w:rsidP="009708CC">
      <w:pPr>
        <w:pStyle w:val="Odstavecseseznamem"/>
        <w:numPr>
          <w:ilvl w:val="0"/>
          <w:numId w:val="19"/>
        </w:numPr>
        <w:rPr>
          <w:b/>
          <w:bCs/>
        </w:rPr>
      </w:pPr>
      <w:r w:rsidRPr="00F05089">
        <w:rPr>
          <w:b/>
          <w:bCs/>
        </w:rPr>
        <w:t>RESUSCITAČNÍ VAK</w:t>
      </w:r>
    </w:p>
    <w:p w14:paraId="48EF521B" w14:textId="35219161" w:rsidR="00551613" w:rsidRPr="00551613" w:rsidRDefault="00551613" w:rsidP="00551613">
      <w:pPr>
        <w:pStyle w:val="Odstavecseseznamem"/>
        <w:numPr>
          <w:ilvl w:val="0"/>
          <w:numId w:val="21"/>
        </w:numPr>
      </w:pPr>
      <w:r>
        <w:t>C1</w:t>
      </w:r>
      <w:r w:rsidR="004C1717">
        <w:t xml:space="preserve"> </w:t>
      </w:r>
      <w:r w:rsidR="001454E6">
        <w:t>Silikonový + polykarbonátový r</w:t>
      </w:r>
      <w:r w:rsidR="004C1717">
        <w:t>esuscitační vak s</w:t>
      </w:r>
      <w:r w:rsidR="001454E6">
        <w:t xml:space="preserve"> konektorem</w:t>
      </w:r>
    </w:p>
    <w:p w14:paraId="2C2CB49E" w14:textId="5D5D8004" w:rsidR="00846128" w:rsidRDefault="00846128" w:rsidP="009708CC">
      <w:pPr>
        <w:pStyle w:val="Odstavecseseznamem"/>
        <w:numPr>
          <w:ilvl w:val="0"/>
          <w:numId w:val="19"/>
        </w:numPr>
        <w:rPr>
          <w:b/>
          <w:bCs/>
        </w:rPr>
      </w:pPr>
      <w:r w:rsidRPr="00F05089">
        <w:rPr>
          <w:b/>
          <w:bCs/>
        </w:rPr>
        <w:t>SACÍ VENTIL</w:t>
      </w:r>
    </w:p>
    <w:p w14:paraId="6704FCBC" w14:textId="34A304F9" w:rsidR="00551613" w:rsidRDefault="00551613" w:rsidP="00551613">
      <w:pPr>
        <w:pStyle w:val="Odstavecseseznamem"/>
        <w:numPr>
          <w:ilvl w:val="0"/>
          <w:numId w:val="21"/>
        </w:numPr>
      </w:pPr>
      <w:r>
        <w:t>D1</w:t>
      </w:r>
      <w:r w:rsidR="004C1717">
        <w:t xml:space="preserve"> </w:t>
      </w:r>
      <w:r w:rsidR="001454E6">
        <w:t>Silikonov</w:t>
      </w:r>
      <w:r w:rsidR="00B104E2">
        <w:t xml:space="preserve">é těsnění </w:t>
      </w:r>
      <w:r w:rsidR="001454E6">
        <w:t>sacího ventilu</w:t>
      </w:r>
    </w:p>
    <w:p w14:paraId="0CA3C03E" w14:textId="050D2528" w:rsidR="00551613" w:rsidRDefault="00551613" w:rsidP="00551613">
      <w:pPr>
        <w:pStyle w:val="Odstavecseseznamem"/>
        <w:numPr>
          <w:ilvl w:val="0"/>
          <w:numId w:val="21"/>
        </w:numPr>
      </w:pPr>
      <w:r>
        <w:t>D2</w:t>
      </w:r>
      <w:r w:rsidR="001454E6">
        <w:t xml:space="preserve"> Polykarbonátový sací ventil</w:t>
      </w:r>
      <w:r w:rsidR="00B104E2">
        <w:t xml:space="preserve"> – přední část</w:t>
      </w:r>
    </w:p>
    <w:p w14:paraId="5BF1411E" w14:textId="7D9E5F4D" w:rsidR="00551613" w:rsidRPr="00551613" w:rsidRDefault="00551613" w:rsidP="00551613">
      <w:pPr>
        <w:pStyle w:val="Odstavecseseznamem"/>
        <w:numPr>
          <w:ilvl w:val="0"/>
          <w:numId w:val="21"/>
        </w:numPr>
      </w:pPr>
      <w:r>
        <w:t>D3</w:t>
      </w:r>
      <w:r w:rsidR="001454E6">
        <w:t xml:space="preserve"> Polykarbonátový sací ventil</w:t>
      </w:r>
      <w:r w:rsidR="00B104E2">
        <w:t xml:space="preserve"> – zadní část</w:t>
      </w:r>
    </w:p>
    <w:p w14:paraId="39513674" w14:textId="1916CC1C" w:rsidR="00846128" w:rsidRDefault="005C49A2" w:rsidP="009708CC">
      <w:pPr>
        <w:pStyle w:val="Odstavecseseznamem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DVOUCESTNÝ</w:t>
      </w:r>
      <w:r w:rsidR="00846128" w:rsidRPr="00F05089">
        <w:rPr>
          <w:b/>
          <w:bCs/>
        </w:rPr>
        <w:t xml:space="preserve"> VENTIL REZERVOÁRU</w:t>
      </w:r>
    </w:p>
    <w:p w14:paraId="4C3EFAC3" w14:textId="5036F290" w:rsidR="00835BA7" w:rsidRDefault="00835BA7" w:rsidP="00835BA7">
      <w:pPr>
        <w:pStyle w:val="Odstavecseseznamem"/>
        <w:numPr>
          <w:ilvl w:val="0"/>
          <w:numId w:val="22"/>
        </w:numPr>
      </w:pPr>
      <w:r>
        <w:t>E1</w:t>
      </w:r>
      <w:r w:rsidR="001454E6">
        <w:t xml:space="preserve"> Polykarbonátová hlavní jednotka</w:t>
      </w:r>
    </w:p>
    <w:p w14:paraId="6D61775A" w14:textId="676C73B4" w:rsidR="00835BA7" w:rsidRDefault="00835BA7" w:rsidP="00835BA7">
      <w:pPr>
        <w:pStyle w:val="Odstavecseseznamem"/>
        <w:numPr>
          <w:ilvl w:val="0"/>
          <w:numId w:val="22"/>
        </w:numPr>
      </w:pPr>
      <w:r>
        <w:t>E2</w:t>
      </w:r>
      <w:r w:rsidR="001454E6">
        <w:t xml:space="preserve"> Silikonový</w:t>
      </w:r>
      <w:r w:rsidR="000A6363">
        <w:t xml:space="preserve"> horní</w:t>
      </w:r>
      <w:r w:rsidR="001454E6">
        <w:t xml:space="preserve"> </w:t>
      </w:r>
      <w:r w:rsidR="00D4095F">
        <w:t>těsnění</w:t>
      </w:r>
    </w:p>
    <w:p w14:paraId="5789DCA5" w14:textId="1B11262F" w:rsidR="00835BA7" w:rsidRDefault="00835BA7" w:rsidP="00835BA7">
      <w:pPr>
        <w:pStyle w:val="Odstavecseseznamem"/>
        <w:numPr>
          <w:ilvl w:val="0"/>
          <w:numId w:val="22"/>
        </w:numPr>
      </w:pPr>
      <w:r>
        <w:t>E3</w:t>
      </w:r>
      <w:r w:rsidR="000A6363">
        <w:t xml:space="preserve"> Polykarbonátový střední </w:t>
      </w:r>
      <w:r w:rsidR="00D4095F">
        <w:t>těsnění</w:t>
      </w:r>
    </w:p>
    <w:p w14:paraId="29FA3F65" w14:textId="4225C41C" w:rsidR="00835BA7" w:rsidRDefault="00835BA7" w:rsidP="00835BA7">
      <w:pPr>
        <w:pStyle w:val="Odstavecseseznamem"/>
        <w:numPr>
          <w:ilvl w:val="0"/>
          <w:numId w:val="22"/>
        </w:numPr>
      </w:pPr>
      <w:r>
        <w:t>E4</w:t>
      </w:r>
      <w:r w:rsidR="000A6363">
        <w:t xml:space="preserve"> Silikonový spodní </w:t>
      </w:r>
      <w:r w:rsidR="00D4095F">
        <w:t>těsnění</w:t>
      </w:r>
    </w:p>
    <w:p w14:paraId="7C6C294E" w14:textId="0BD7DA71" w:rsidR="00835BA7" w:rsidRPr="00835BA7" w:rsidRDefault="00835BA7" w:rsidP="00835BA7">
      <w:pPr>
        <w:pStyle w:val="Odstavecseseznamem"/>
        <w:numPr>
          <w:ilvl w:val="0"/>
          <w:numId w:val="22"/>
        </w:numPr>
      </w:pPr>
      <w:r>
        <w:t>E5</w:t>
      </w:r>
      <w:r w:rsidR="000A6363">
        <w:t xml:space="preserve"> Polykarbonátový kryt hlavní jednotky</w:t>
      </w:r>
    </w:p>
    <w:p w14:paraId="32A72C5C" w14:textId="53AC189F" w:rsidR="00846128" w:rsidRDefault="00846128" w:rsidP="009708CC">
      <w:pPr>
        <w:pStyle w:val="Odstavecseseznamem"/>
        <w:numPr>
          <w:ilvl w:val="0"/>
          <w:numId w:val="19"/>
        </w:numPr>
        <w:rPr>
          <w:b/>
          <w:bCs/>
        </w:rPr>
      </w:pPr>
      <w:r w:rsidRPr="00F05089">
        <w:rPr>
          <w:b/>
          <w:bCs/>
        </w:rPr>
        <w:t>REZERVOÁR S</w:t>
      </w:r>
      <w:r w:rsidR="00835BA7">
        <w:rPr>
          <w:b/>
          <w:bCs/>
        </w:rPr>
        <w:t> </w:t>
      </w:r>
      <w:r w:rsidRPr="00F05089">
        <w:rPr>
          <w:b/>
          <w:bCs/>
        </w:rPr>
        <w:t>KONEKTOREM</w:t>
      </w:r>
    </w:p>
    <w:p w14:paraId="111B1398" w14:textId="718B0522" w:rsidR="00835BA7" w:rsidRPr="00835BA7" w:rsidRDefault="00835BA7" w:rsidP="00835BA7">
      <w:pPr>
        <w:pStyle w:val="Odstavecseseznamem"/>
        <w:numPr>
          <w:ilvl w:val="0"/>
          <w:numId w:val="23"/>
        </w:numPr>
      </w:pPr>
      <w:r>
        <w:t>F1</w:t>
      </w:r>
      <w:r w:rsidR="000A6363">
        <w:t xml:space="preserve"> PVC rezervoár s</w:t>
      </w:r>
      <w:r w:rsidR="00D4095F">
        <w:t> </w:t>
      </w:r>
      <w:r w:rsidR="000A6363">
        <w:t>konektorem</w:t>
      </w:r>
      <w:r w:rsidR="00D4095F">
        <w:t xml:space="preserve"> (polykarbonát)</w:t>
      </w:r>
    </w:p>
    <w:p w14:paraId="3A9DD38C" w14:textId="4B0C26D2" w:rsidR="00846128" w:rsidRDefault="00846128" w:rsidP="009708CC">
      <w:pPr>
        <w:pStyle w:val="Odstavecseseznamem"/>
        <w:numPr>
          <w:ilvl w:val="0"/>
          <w:numId w:val="19"/>
        </w:numPr>
        <w:rPr>
          <w:b/>
          <w:bCs/>
        </w:rPr>
      </w:pPr>
      <w:r w:rsidRPr="00F05089">
        <w:rPr>
          <w:b/>
          <w:bCs/>
        </w:rPr>
        <w:t>OBLIČEJOVÁ MASKA</w:t>
      </w:r>
    </w:p>
    <w:p w14:paraId="2C3A2BF8" w14:textId="7EBC2086" w:rsidR="00835BA7" w:rsidRDefault="00835BA7" w:rsidP="00835BA7">
      <w:pPr>
        <w:pStyle w:val="Odstavecseseznamem"/>
        <w:numPr>
          <w:ilvl w:val="0"/>
          <w:numId w:val="23"/>
        </w:numPr>
      </w:pPr>
      <w:r>
        <w:t>G1</w:t>
      </w:r>
      <w:r w:rsidR="000A6363">
        <w:t xml:space="preserve"> Silikonový konektor</w:t>
      </w:r>
      <w:r w:rsidR="00D4095F">
        <w:t xml:space="preserve"> masky</w:t>
      </w:r>
    </w:p>
    <w:p w14:paraId="782882F5" w14:textId="4E586D83" w:rsidR="00835BA7" w:rsidRDefault="00835BA7" w:rsidP="00835BA7">
      <w:pPr>
        <w:pStyle w:val="Odstavecseseznamem"/>
        <w:numPr>
          <w:ilvl w:val="0"/>
          <w:numId w:val="23"/>
        </w:numPr>
      </w:pPr>
      <w:r>
        <w:t>G2</w:t>
      </w:r>
      <w:r w:rsidR="000A6363">
        <w:t xml:space="preserve"> Polykarbonátový </w:t>
      </w:r>
      <w:r w:rsidR="00D4095F">
        <w:t>tělo</w:t>
      </w:r>
      <w:r w:rsidR="00D45314">
        <w:t xml:space="preserve"> masky</w:t>
      </w:r>
    </w:p>
    <w:p w14:paraId="3E9B8851" w14:textId="4C49FE17" w:rsidR="00835BA7" w:rsidRDefault="00835BA7" w:rsidP="00835BA7">
      <w:pPr>
        <w:pStyle w:val="Odstavecseseznamem"/>
        <w:numPr>
          <w:ilvl w:val="0"/>
          <w:numId w:val="23"/>
        </w:numPr>
      </w:pPr>
      <w:r>
        <w:t>G3</w:t>
      </w:r>
      <w:r w:rsidR="00D45314">
        <w:t xml:space="preserve"> Silikonov</w:t>
      </w:r>
      <w:r w:rsidR="00D4095F">
        <w:t>ý</w:t>
      </w:r>
      <w:r w:rsidR="00D45314">
        <w:t xml:space="preserve"> nástavec</w:t>
      </w:r>
      <w:r w:rsidR="00D4095F">
        <w:t xml:space="preserve"> masky</w:t>
      </w:r>
    </w:p>
    <w:p w14:paraId="729F6C1E" w14:textId="04208AA5" w:rsidR="00835BA7" w:rsidRPr="00D45314" w:rsidRDefault="00D45314" w:rsidP="002636D5">
      <w:pPr>
        <w:spacing w:after="0"/>
        <w:rPr>
          <w:b/>
          <w:bCs/>
        </w:rPr>
      </w:pPr>
      <w:r w:rsidRPr="00D45314">
        <w:rPr>
          <w:b/>
          <w:bCs/>
        </w:rPr>
        <w:t>Konektory</w:t>
      </w:r>
    </w:p>
    <w:p w14:paraId="44D88EAC" w14:textId="669C02B6" w:rsidR="00D45314" w:rsidRDefault="00D4095F" w:rsidP="002636D5">
      <w:pPr>
        <w:spacing w:after="0"/>
      </w:pPr>
      <w:r>
        <w:t>Připojení pacientského ventilu</w:t>
      </w:r>
      <w:r w:rsidR="00D45314">
        <w:tab/>
      </w:r>
      <w:r w:rsidR="00D45314">
        <w:tab/>
      </w:r>
      <w:r w:rsidR="002636D5">
        <w:t>Vnitřní průměr</w:t>
      </w:r>
      <w:r w:rsidR="00D45314">
        <w:t xml:space="preserve">: 15 mm; </w:t>
      </w:r>
      <w:r w:rsidR="002636D5">
        <w:t>Vnější průměr</w:t>
      </w:r>
      <w:r w:rsidR="00D45314">
        <w:t>: 22 mm</w:t>
      </w:r>
    </w:p>
    <w:p w14:paraId="137A0E71" w14:textId="18DC09D5" w:rsidR="00D45314" w:rsidRDefault="00D4095F" w:rsidP="002636D5">
      <w:pPr>
        <w:spacing w:after="0"/>
      </w:pPr>
      <w:r>
        <w:t>Konektor</w:t>
      </w:r>
      <w:r w:rsidR="002636D5">
        <w:t xml:space="preserve"> </w:t>
      </w:r>
      <w:r w:rsidR="00D45314" w:rsidRPr="00D45314">
        <w:t>silikonového vaku</w:t>
      </w:r>
      <w:r w:rsidR="002636D5">
        <w:tab/>
      </w:r>
      <w:r>
        <w:tab/>
      </w:r>
      <w:r w:rsidR="002636D5">
        <w:t>Vnitřní průměr: 23 mm</w:t>
      </w:r>
    </w:p>
    <w:p w14:paraId="66A7AB6A" w14:textId="4C71F131" w:rsidR="00D45314" w:rsidRDefault="00D45314" w:rsidP="002636D5">
      <w:pPr>
        <w:spacing w:after="0"/>
      </w:pPr>
      <w:r>
        <w:t>Ventil rezervoáru</w:t>
      </w:r>
      <w:r w:rsidR="002636D5">
        <w:tab/>
      </w:r>
      <w:r w:rsidR="00D4095F">
        <w:tab/>
      </w:r>
      <w:r w:rsidR="002636D5">
        <w:tab/>
        <w:t>Vnější průměr: 25 mm</w:t>
      </w:r>
    </w:p>
    <w:p w14:paraId="34D6BC4F" w14:textId="05E1E754" w:rsidR="00D45314" w:rsidRDefault="002636D5" w:rsidP="002636D5">
      <w:pPr>
        <w:spacing w:after="0"/>
      </w:pPr>
      <w:r>
        <w:t>Otvor s</w:t>
      </w:r>
      <w:r w:rsidR="00D45314" w:rsidRPr="00D45314">
        <w:t>acího ventilu</w:t>
      </w:r>
      <w:r>
        <w:tab/>
      </w:r>
      <w:r>
        <w:tab/>
      </w:r>
      <w:r w:rsidR="00D4095F">
        <w:tab/>
      </w:r>
      <w:r>
        <w:t>Vnější průměr: 25 mm</w:t>
      </w:r>
    </w:p>
    <w:p w14:paraId="6F738E24" w14:textId="389D4EB9" w:rsidR="00D45314" w:rsidRDefault="00D45314" w:rsidP="00835BA7">
      <w:r w:rsidRPr="00D45314">
        <w:t>Dodatečný přívod plynu</w:t>
      </w:r>
      <w:r w:rsidR="00D4095F">
        <w:tab/>
      </w:r>
      <w:r w:rsidR="002636D5">
        <w:tab/>
        <w:t>Vnější průměr: 6 mm</w:t>
      </w:r>
    </w:p>
    <w:p w14:paraId="3699EB4F" w14:textId="1BD5A3D8" w:rsidR="002636D5" w:rsidRPr="002636D5" w:rsidRDefault="002636D5" w:rsidP="002636D5">
      <w:pPr>
        <w:spacing w:after="0"/>
        <w:rPr>
          <w:b/>
          <w:bCs/>
        </w:rPr>
      </w:pPr>
      <w:r w:rsidRPr="002636D5">
        <w:rPr>
          <w:b/>
          <w:bCs/>
        </w:rPr>
        <w:t>Přetlakový ventil</w:t>
      </w:r>
    </w:p>
    <w:p w14:paraId="6DFB4AD1" w14:textId="0245205F" w:rsidR="002636D5" w:rsidRDefault="002636D5" w:rsidP="002636D5">
      <w:pPr>
        <w:spacing w:after="0"/>
      </w:pPr>
      <w:r>
        <w:t>Dítě, kojenec</w:t>
      </w:r>
      <w:r>
        <w:tab/>
      </w:r>
      <w:r>
        <w:tab/>
      </w:r>
      <w:r>
        <w:tab/>
        <w:t xml:space="preserve">40 </w:t>
      </w:r>
      <w:r>
        <w:rPr>
          <w:rFonts w:cstheme="minorHAnsi"/>
        </w:rPr>
        <w:t>±</w:t>
      </w:r>
      <w:r>
        <w:t xml:space="preserve"> 5 cm H2O</w:t>
      </w:r>
    </w:p>
    <w:p w14:paraId="30F78666" w14:textId="3DE4B6C9" w:rsidR="002636D5" w:rsidRDefault="002636D5" w:rsidP="00FA05BD">
      <w:r>
        <w:t>Dospělý</w:t>
      </w:r>
      <w:r>
        <w:tab/>
      </w:r>
      <w:r>
        <w:tab/>
      </w:r>
      <w:r>
        <w:tab/>
        <w:t xml:space="preserve">60 </w:t>
      </w:r>
      <w:r>
        <w:rPr>
          <w:rFonts w:cstheme="minorHAnsi"/>
        </w:rPr>
        <w:t>±</w:t>
      </w:r>
      <w:r>
        <w:t xml:space="preserve"> 10 cm H2O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2310F" w14:paraId="1E7F843E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  <w:vAlign w:val="center"/>
          </w:tcPr>
          <w:p w14:paraId="7284C4FB" w14:textId="3BD5598E" w:rsidR="00F2310F" w:rsidRPr="00644030" w:rsidRDefault="00106800" w:rsidP="00644030">
            <w:pPr>
              <w:jc w:val="center"/>
              <w:rPr>
                <w:color w:val="FFFFFF" w:themeColor="background1"/>
              </w:rPr>
            </w:pPr>
            <w:r w:rsidRPr="00644030">
              <w:rPr>
                <w:color w:val="FFFFFF" w:themeColor="background1"/>
              </w:rPr>
              <w:t>Resuscitátor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  <w:vAlign w:val="center"/>
          </w:tcPr>
          <w:p w14:paraId="6A85D73A" w14:textId="3157AAD7" w:rsidR="00F2310F" w:rsidRPr="00644030" w:rsidRDefault="00106800" w:rsidP="00644030">
            <w:pPr>
              <w:jc w:val="center"/>
              <w:rPr>
                <w:color w:val="FFFFFF" w:themeColor="background1"/>
              </w:rPr>
            </w:pPr>
            <w:r w:rsidRPr="00644030">
              <w:rPr>
                <w:color w:val="FFFFFF" w:themeColor="background1"/>
              </w:rPr>
              <w:t>Dospělý &gt;30 Kg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  <w:vAlign w:val="center"/>
          </w:tcPr>
          <w:p w14:paraId="2B9ECAA0" w14:textId="4F2E66BC" w:rsidR="00F2310F" w:rsidRPr="00644030" w:rsidRDefault="00106800" w:rsidP="00644030">
            <w:pPr>
              <w:jc w:val="center"/>
              <w:rPr>
                <w:color w:val="FFFFFF" w:themeColor="background1"/>
              </w:rPr>
            </w:pPr>
            <w:r w:rsidRPr="00644030">
              <w:rPr>
                <w:color w:val="FFFFFF" w:themeColor="background1"/>
              </w:rPr>
              <w:t xml:space="preserve">Dítě &gt;7 a </w:t>
            </w:r>
            <w:proofErr w:type="gramStart"/>
            <w:r w:rsidRPr="00644030">
              <w:rPr>
                <w:color w:val="FFFFFF" w:themeColor="background1"/>
              </w:rPr>
              <w:t>&lt; 30</w:t>
            </w:r>
            <w:proofErr w:type="gramEnd"/>
            <w:r w:rsidRPr="00644030">
              <w:rPr>
                <w:color w:val="FFFFFF" w:themeColor="background1"/>
              </w:rPr>
              <w:t xml:space="preserve"> kg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  <w:vAlign w:val="center"/>
          </w:tcPr>
          <w:p w14:paraId="05D02DF3" w14:textId="5DE9EF98" w:rsidR="00F2310F" w:rsidRPr="00644030" w:rsidRDefault="00106800" w:rsidP="00644030">
            <w:pPr>
              <w:jc w:val="center"/>
              <w:rPr>
                <w:color w:val="FFFFFF" w:themeColor="background1"/>
              </w:rPr>
            </w:pPr>
            <w:r w:rsidRPr="00644030">
              <w:rPr>
                <w:color w:val="FFFFFF" w:themeColor="background1"/>
              </w:rPr>
              <w:t>Kojenec &lt;7 kg</w:t>
            </w:r>
          </w:p>
        </w:tc>
      </w:tr>
      <w:tr w:rsidR="00F2310F" w14:paraId="54A7ACD7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010482" w14:textId="6F5FEF36" w:rsidR="00F2310F" w:rsidRDefault="00106800" w:rsidP="00644030">
            <w:pPr>
              <w:jc w:val="center"/>
            </w:pPr>
            <w:r>
              <w:t>Objem vaku (ml)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16BBBA" w14:textId="3B2A9E23" w:rsidR="00F2310F" w:rsidRDefault="00106800" w:rsidP="00644030">
            <w:pPr>
              <w:jc w:val="center"/>
            </w:pPr>
            <w:r>
              <w:t>1800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2CB9DE" w14:textId="09661EBC" w:rsidR="00F2310F" w:rsidRDefault="00106800" w:rsidP="00644030">
            <w:pPr>
              <w:jc w:val="center"/>
            </w:pPr>
            <w:r>
              <w:t>550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E357AF" w14:textId="41402F80" w:rsidR="00F2310F" w:rsidRDefault="00106800" w:rsidP="00644030">
            <w:pPr>
              <w:jc w:val="center"/>
            </w:pPr>
            <w:r>
              <w:t>320</w:t>
            </w:r>
          </w:p>
        </w:tc>
      </w:tr>
      <w:tr w:rsidR="00F2310F" w14:paraId="6656C840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9E8CE5" w14:textId="7E23A7AB" w:rsidR="00F2310F" w:rsidRDefault="00106800" w:rsidP="00644030">
            <w:pPr>
              <w:jc w:val="center"/>
            </w:pPr>
            <w:r>
              <w:t>Zdvihový objem (ml)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901066" w14:textId="48C533F2" w:rsidR="00F2310F" w:rsidRDefault="00106800" w:rsidP="00644030">
            <w:pPr>
              <w:jc w:val="center"/>
            </w:pPr>
            <w:r>
              <w:t>1060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D1DF69" w14:textId="3DECA56C" w:rsidR="00F2310F" w:rsidRDefault="00106800" w:rsidP="00644030">
            <w:pPr>
              <w:jc w:val="center"/>
            </w:pPr>
            <w:r>
              <w:t>320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74AE7E" w14:textId="1B95D7D4" w:rsidR="00F2310F" w:rsidRDefault="00106800" w:rsidP="00644030">
            <w:pPr>
              <w:jc w:val="center"/>
            </w:pPr>
            <w:r>
              <w:t>140</w:t>
            </w:r>
          </w:p>
        </w:tc>
      </w:tr>
      <w:tr w:rsidR="00F2310F" w14:paraId="6E7EAAFF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4D2D19" w14:textId="6AD781DE" w:rsidR="00F2310F" w:rsidRDefault="00106800" w:rsidP="00644030">
            <w:pPr>
              <w:jc w:val="center"/>
            </w:pPr>
            <w:r>
              <w:t>Rezervoár (ml)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C7D67F" w14:textId="5D32E5F9" w:rsidR="00F2310F" w:rsidRDefault="00106800" w:rsidP="00644030">
            <w:pPr>
              <w:jc w:val="center"/>
            </w:pPr>
            <w:r>
              <w:t>2700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7CABBE" w14:textId="744AD7F9" w:rsidR="00F2310F" w:rsidRDefault="00106800" w:rsidP="00644030">
            <w:pPr>
              <w:jc w:val="center"/>
            </w:pPr>
            <w:r>
              <w:t>2700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D55731" w14:textId="12C38E16" w:rsidR="00F2310F" w:rsidRDefault="00106800" w:rsidP="00644030">
            <w:pPr>
              <w:jc w:val="center"/>
            </w:pPr>
            <w:r>
              <w:t>900</w:t>
            </w:r>
          </w:p>
        </w:tc>
      </w:tr>
      <w:tr w:rsidR="00644030" w14:paraId="0A70D00C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72DB52" w14:textId="3A781DE9" w:rsidR="00644030" w:rsidRDefault="00644030" w:rsidP="00644030">
            <w:pPr>
              <w:jc w:val="center"/>
            </w:pPr>
            <w:r>
              <w:t>Expirační/inspirační odpor</w:t>
            </w:r>
          </w:p>
        </w:tc>
        <w:tc>
          <w:tcPr>
            <w:tcW w:w="679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DC09CC" w14:textId="5369F2E6" w:rsidR="00644030" w:rsidRDefault="00644030" w:rsidP="00644030">
            <w:pPr>
              <w:jc w:val="center"/>
            </w:pPr>
            <w:r>
              <w:t>2.0 cm H2O / 4.0 cm H2O</w:t>
            </w:r>
          </w:p>
        </w:tc>
      </w:tr>
      <w:tr w:rsidR="00644030" w14:paraId="2CD45EE2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EA166E" w14:textId="0663522B" w:rsidR="00644030" w:rsidRDefault="00644030" w:rsidP="00644030">
            <w:pPr>
              <w:jc w:val="center"/>
            </w:pPr>
            <w:r>
              <w:t xml:space="preserve">Mrtvý </w:t>
            </w:r>
            <w:r w:rsidR="00A74281">
              <w:t>objem</w:t>
            </w:r>
          </w:p>
        </w:tc>
        <w:tc>
          <w:tcPr>
            <w:tcW w:w="679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BC4CA0" w14:textId="4166C351" w:rsidR="00644030" w:rsidRDefault="00644030" w:rsidP="00644030">
            <w:pPr>
              <w:jc w:val="center"/>
            </w:pPr>
            <w:proofErr w:type="gramStart"/>
            <w:r>
              <w:t>&lt; 7.0</w:t>
            </w:r>
            <w:proofErr w:type="gramEnd"/>
            <w:r>
              <w:t xml:space="preserve"> ml</w:t>
            </w:r>
          </w:p>
        </w:tc>
      </w:tr>
      <w:tr w:rsidR="00644030" w14:paraId="360F6A01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8C5E3" w14:textId="5032CEB7" w:rsidR="00644030" w:rsidRDefault="00644030" w:rsidP="00644030">
            <w:pPr>
              <w:jc w:val="center"/>
            </w:pPr>
            <w:r w:rsidRPr="00644030">
              <w:t>Provozní teplota</w:t>
            </w:r>
          </w:p>
        </w:tc>
        <w:tc>
          <w:tcPr>
            <w:tcW w:w="679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7937BA" w14:textId="77777777" w:rsidR="00644030" w:rsidRDefault="00644030" w:rsidP="00644030">
            <w:pPr>
              <w:jc w:val="center"/>
            </w:pPr>
            <w:r>
              <w:t>-18° / 50°</w:t>
            </w:r>
          </w:p>
          <w:p w14:paraId="6DF04837" w14:textId="7C6E1246" w:rsidR="00644030" w:rsidRDefault="00644030" w:rsidP="00644030">
            <w:pPr>
              <w:jc w:val="center"/>
            </w:pPr>
            <w:r w:rsidRPr="00644030">
              <w:t xml:space="preserve">Zkouška podle </w:t>
            </w:r>
            <w:r>
              <w:t xml:space="preserve">ČNS </w:t>
            </w:r>
            <w:r w:rsidRPr="00644030">
              <w:t>EN ISO 10651-4: 2009</w:t>
            </w:r>
          </w:p>
        </w:tc>
      </w:tr>
      <w:tr w:rsidR="00644030" w14:paraId="166C49A6" w14:textId="77777777" w:rsidTr="00644030">
        <w:tc>
          <w:tcPr>
            <w:tcW w:w="2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E9CB93" w14:textId="6CF5585B" w:rsidR="00644030" w:rsidRPr="00644030" w:rsidRDefault="00644030" w:rsidP="00644030">
            <w:pPr>
              <w:jc w:val="center"/>
            </w:pPr>
            <w:r>
              <w:t>Skladovací teplota</w:t>
            </w:r>
          </w:p>
        </w:tc>
        <w:tc>
          <w:tcPr>
            <w:tcW w:w="679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FCFC9D" w14:textId="77777777" w:rsidR="00644030" w:rsidRDefault="00644030" w:rsidP="00644030">
            <w:pPr>
              <w:jc w:val="center"/>
            </w:pPr>
            <w:r>
              <w:t>-20° / 60°</w:t>
            </w:r>
          </w:p>
          <w:p w14:paraId="40339873" w14:textId="0CFA8597" w:rsidR="00644030" w:rsidRDefault="00644030" w:rsidP="00644030">
            <w:pPr>
              <w:jc w:val="center"/>
            </w:pPr>
            <w:r w:rsidRPr="00644030">
              <w:t xml:space="preserve">Zkouška podle </w:t>
            </w:r>
            <w:r>
              <w:t xml:space="preserve">ČNS </w:t>
            </w:r>
            <w:r w:rsidRPr="00644030">
              <w:t>EN ISO 10651-4: 2009</w:t>
            </w:r>
          </w:p>
        </w:tc>
      </w:tr>
    </w:tbl>
    <w:p w14:paraId="0A452540" w14:textId="47A009CB" w:rsidR="002636D5" w:rsidRDefault="002636D5" w:rsidP="002636D5">
      <w:pPr>
        <w:spacing w:after="0"/>
      </w:pPr>
    </w:p>
    <w:p w14:paraId="61A4935A" w14:textId="2617ABD1" w:rsidR="00FA05BD" w:rsidRDefault="00FA05BD" w:rsidP="002636D5">
      <w:pPr>
        <w:spacing w:after="0"/>
      </w:pPr>
      <w:r w:rsidRPr="00FA05BD">
        <w:rPr>
          <w:b/>
          <w:bCs/>
        </w:rPr>
        <w:t>N.B.</w:t>
      </w:r>
      <w:r>
        <w:t xml:space="preserve"> </w:t>
      </w:r>
      <w:r w:rsidRPr="00FA05BD">
        <w:t>Vyššího respiračního tlaku lze dosáhnout pře</w:t>
      </w:r>
      <w:r w:rsidR="00BF6AF1">
        <w:t>sažením</w:t>
      </w:r>
      <w:r w:rsidRPr="00FA05BD">
        <w:t xml:space="preserve"> </w:t>
      </w:r>
      <w:r w:rsidR="00BF6AF1">
        <w:t>maximálního uvedeného t</w:t>
      </w:r>
      <w:r w:rsidRPr="00FA05BD">
        <w:t>lak</w:t>
      </w:r>
      <w:r w:rsidR="00BF6AF1">
        <w:t>u ventilu</w:t>
      </w:r>
      <w:r w:rsidRPr="00FA05BD">
        <w:t>, používejte pouze v případě, že lékařský posudek naznačuje nutnost.</w:t>
      </w:r>
    </w:p>
    <w:p w14:paraId="75272E10" w14:textId="32A4483A" w:rsidR="00E46075" w:rsidRPr="00BF1D74" w:rsidRDefault="00E46075" w:rsidP="002636D5">
      <w:pPr>
        <w:spacing w:after="0"/>
        <w:rPr>
          <w:b/>
          <w:bCs/>
        </w:rPr>
      </w:pPr>
      <w:r w:rsidRPr="00BF1D74">
        <w:rPr>
          <w:b/>
          <w:bCs/>
        </w:rPr>
        <w:lastRenderedPageBreak/>
        <w:t>Koncentrace kyslíku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E46075" w14:paraId="55BF8CF0" w14:textId="77777777" w:rsidTr="00BF1D74">
        <w:tc>
          <w:tcPr>
            <w:tcW w:w="906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</w:tcPr>
          <w:p w14:paraId="2115A09E" w14:textId="4AAE0E12" w:rsidR="00E46075" w:rsidRDefault="00E46075" w:rsidP="00E46075">
            <w:pPr>
              <w:jc w:val="center"/>
            </w:pPr>
            <w:r w:rsidRPr="00E46075">
              <w:rPr>
                <w:color w:val="FFFFFF" w:themeColor="background1"/>
              </w:rPr>
              <w:t>Dospělý</w:t>
            </w:r>
          </w:p>
        </w:tc>
      </w:tr>
      <w:tr w:rsidR="00E46075" w14:paraId="3A717E66" w14:textId="77777777" w:rsidTr="00BF1D74"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8EAE3A" w14:textId="77772FA9" w:rsidR="00E46075" w:rsidRDefault="00E46075" w:rsidP="00BF1D74">
            <w:pPr>
              <w:jc w:val="center"/>
            </w:pPr>
            <w:r w:rsidRPr="00E46075">
              <w:t>Průtok kyslíku O2 l/min</w:t>
            </w:r>
          </w:p>
        </w:tc>
        <w:tc>
          <w:tcPr>
            <w:tcW w:w="776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8562EF" w14:textId="6D6CF0ED" w:rsidR="00E46075" w:rsidRDefault="00A74281" w:rsidP="00BF1D74">
            <w:pPr>
              <w:jc w:val="center"/>
            </w:pPr>
            <w:r>
              <w:t>Dechový</w:t>
            </w:r>
            <w:r w:rsidR="00E46075" w:rsidRPr="00E46075">
              <w:t xml:space="preserve"> objem (ml) x frekvence ventilace</w:t>
            </w:r>
          </w:p>
          <w:p w14:paraId="71D95A7E" w14:textId="1EABFB41" w:rsidR="00E46075" w:rsidRDefault="00E46075" w:rsidP="00BF1D74">
            <w:pPr>
              <w:jc w:val="center"/>
            </w:pPr>
            <w:r w:rsidRPr="00E46075">
              <w:t>*Dechový objem O2 (ml) x rychlost ventilace s rezervoárem</w:t>
            </w:r>
          </w:p>
        </w:tc>
      </w:tr>
      <w:tr w:rsidR="00E46075" w14:paraId="1ECB02CE" w14:textId="77777777" w:rsidTr="00BF1D74"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0AD4D0" w14:textId="72503228" w:rsidR="00E46075" w:rsidRDefault="00E46075" w:rsidP="00BF1D74">
            <w:pPr>
              <w:jc w:val="center"/>
            </w:pPr>
            <w:r w:rsidRPr="00E46075">
              <w:t>l/min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930D86" w14:textId="6A0D79BF" w:rsidR="00E46075" w:rsidRDefault="00E46075" w:rsidP="00BF1D74">
            <w:pPr>
              <w:jc w:val="center"/>
            </w:pPr>
            <w:r w:rsidRPr="00E46075">
              <w:t>600 x 12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7A9EFB" w14:textId="6FD52C1C" w:rsidR="00E46075" w:rsidRDefault="00E46075" w:rsidP="00BF1D74">
            <w:pPr>
              <w:jc w:val="center"/>
            </w:pPr>
            <w:r>
              <w:t>600 x 20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31B9BC" w14:textId="32913B0E" w:rsidR="00E46075" w:rsidRDefault="00E46075" w:rsidP="00BF1D74">
            <w:pPr>
              <w:jc w:val="center"/>
            </w:pPr>
            <w:r>
              <w:t>750 x 12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AF1DC5" w14:textId="797B73EC" w:rsidR="00E46075" w:rsidRDefault="00E46075" w:rsidP="00BF1D74">
            <w:pPr>
              <w:jc w:val="center"/>
            </w:pPr>
            <w:r>
              <w:t>750 x 20</w:t>
            </w:r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15B216" w14:textId="5B294CDF" w:rsidR="00E46075" w:rsidRDefault="00E46075" w:rsidP="00BF1D74">
            <w:pPr>
              <w:jc w:val="center"/>
            </w:pPr>
            <w:r>
              <w:t>1000 x 12</w:t>
            </w:r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5DAD38" w14:textId="123316C0" w:rsidR="00E46075" w:rsidRDefault="00E46075" w:rsidP="00BF1D74">
            <w:pPr>
              <w:jc w:val="center"/>
            </w:pPr>
            <w:r>
              <w:t>1000 x 20</w:t>
            </w:r>
          </w:p>
        </w:tc>
      </w:tr>
      <w:tr w:rsidR="00E46075" w14:paraId="53FDF23F" w14:textId="77777777" w:rsidTr="00BF1D74"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375AEC" w14:textId="4CFC87A2" w:rsidR="00E46075" w:rsidRDefault="00E46075" w:rsidP="00BF1D74">
            <w:pPr>
              <w:jc w:val="center"/>
            </w:pPr>
            <w:r>
              <w:t>5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A7F183" w14:textId="5EB963F8" w:rsidR="00E46075" w:rsidRDefault="00E46075" w:rsidP="00BF1D74">
            <w:pPr>
              <w:jc w:val="center"/>
            </w:pPr>
            <w:r>
              <w:t>83 (</w:t>
            </w:r>
            <w:proofErr w:type="gramStart"/>
            <w:r>
              <w:t>32)*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E93070" w14:textId="36D15553" w:rsidR="00E46075" w:rsidRDefault="00E46075" w:rsidP="00BF1D74">
            <w:pPr>
              <w:jc w:val="center"/>
            </w:pPr>
            <w:r>
              <w:t>58 (</w:t>
            </w:r>
            <w:proofErr w:type="gramStart"/>
            <w:r>
              <w:t>34)*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F430A6" w14:textId="00E8832B" w:rsidR="00E46075" w:rsidRDefault="00E46075" w:rsidP="00BF1D74">
            <w:pPr>
              <w:jc w:val="center"/>
            </w:pPr>
            <w:r>
              <w:t>65 (</w:t>
            </w:r>
            <w:proofErr w:type="gramStart"/>
            <w:r>
              <w:t>32)*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FB22BA" w14:textId="53CAFF9A" w:rsidR="00E46075" w:rsidRDefault="00E46075" w:rsidP="00BF1D74">
            <w:pPr>
              <w:jc w:val="center"/>
            </w:pPr>
            <w:r>
              <w:t>50 (</w:t>
            </w:r>
            <w:proofErr w:type="gramStart"/>
            <w:r>
              <w:t>30)*</w:t>
            </w:r>
            <w:proofErr w:type="gramEnd"/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700BEA" w14:textId="5F03F61A" w:rsidR="00E46075" w:rsidRDefault="00E46075" w:rsidP="00BF1D74">
            <w:pPr>
              <w:jc w:val="center"/>
            </w:pPr>
            <w:r>
              <w:t>55 (</w:t>
            </w:r>
            <w:proofErr w:type="gramStart"/>
            <w:r>
              <w:t>31)*</w:t>
            </w:r>
            <w:proofErr w:type="gramEnd"/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8601BF" w14:textId="41FE28EB" w:rsidR="00E46075" w:rsidRDefault="00E46075" w:rsidP="00BF1D74">
            <w:pPr>
              <w:jc w:val="center"/>
            </w:pPr>
            <w:r>
              <w:t>45 (</w:t>
            </w:r>
            <w:proofErr w:type="gramStart"/>
            <w:r>
              <w:t>31)*</w:t>
            </w:r>
            <w:proofErr w:type="gramEnd"/>
          </w:p>
        </w:tc>
      </w:tr>
      <w:tr w:rsidR="00E46075" w14:paraId="5060D436" w14:textId="77777777" w:rsidTr="00BF1D74"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435073" w14:textId="0C261FC6" w:rsidR="00E46075" w:rsidRDefault="00BF1D74" w:rsidP="00BF1D74">
            <w:pPr>
              <w:jc w:val="center"/>
            </w:pPr>
            <w:r>
              <w:t>10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722564" w14:textId="10626AE2" w:rsidR="00E46075" w:rsidRDefault="00BF1D74" w:rsidP="00BF1D74">
            <w:pPr>
              <w:jc w:val="center"/>
            </w:pPr>
            <w:r>
              <w:t>99 (</w:t>
            </w:r>
            <w:proofErr w:type="gramStart"/>
            <w:r>
              <w:t>37)*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115075" w14:textId="43CF26B2" w:rsidR="00E46075" w:rsidRDefault="00BF1D74" w:rsidP="00BF1D74">
            <w:pPr>
              <w:jc w:val="center"/>
            </w:pPr>
            <w:r>
              <w:t>80 (</w:t>
            </w:r>
            <w:proofErr w:type="gramStart"/>
            <w:r>
              <w:t>38)*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487E41" w14:textId="0B6B1F9F" w:rsidR="00E46075" w:rsidRDefault="00BF1D74" w:rsidP="00BF1D74">
            <w:pPr>
              <w:jc w:val="center"/>
            </w:pPr>
            <w:r>
              <w:t>99 (</w:t>
            </w:r>
            <w:proofErr w:type="gramStart"/>
            <w:r>
              <w:t>37)*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207714" w14:textId="02732F6B" w:rsidR="00E46075" w:rsidRDefault="00BF1D74" w:rsidP="00BF1D74">
            <w:pPr>
              <w:jc w:val="center"/>
            </w:pPr>
            <w:r>
              <w:t>99 (</w:t>
            </w:r>
            <w:proofErr w:type="gramStart"/>
            <w:r>
              <w:t>36)*</w:t>
            </w:r>
            <w:proofErr w:type="gramEnd"/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851095" w14:textId="61C63400" w:rsidR="00E46075" w:rsidRDefault="00BF1D74" w:rsidP="00BF1D74">
            <w:pPr>
              <w:jc w:val="center"/>
            </w:pPr>
            <w:r>
              <w:t>88 (</w:t>
            </w:r>
            <w:proofErr w:type="gramStart"/>
            <w:r>
              <w:t>36)*</w:t>
            </w:r>
            <w:proofErr w:type="gramEnd"/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A0790" w14:textId="0ACC1196" w:rsidR="00E46075" w:rsidRDefault="00BF1D74" w:rsidP="00BF1D74">
            <w:pPr>
              <w:jc w:val="center"/>
            </w:pPr>
            <w:r>
              <w:t>62 (</w:t>
            </w:r>
            <w:proofErr w:type="gramStart"/>
            <w:r>
              <w:t>36)*</w:t>
            </w:r>
            <w:proofErr w:type="gramEnd"/>
          </w:p>
        </w:tc>
      </w:tr>
      <w:tr w:rsidR="00E46075" w14:paraId="40817407" w14:textId="77777777" w:rsidTr="00BF1D74"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B9FE99" w14:textId="03115AE3" w:rsidR="00E46075" w:rsidRDefault="00BF1D74" w:rsidP="00BF1D74">
            <w:pPr>
              <w:jc w:val="center"/>
            </w:pPr>
            <w:r>
              <w:t>15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90B66" w14:textId="53800AAC" w:rsidR="00E46075" w:rsidRDefault="00BF1D74" w:rsidP="00BF1D74">
            <w:pPr>
              <w:jc w:val="center"/>
            </w:pPr>
            <w:r>
              <w:t>97 (</w:t>
            </w:r>
            <w:proofErr w:type="gramStart"/>
            <w:r>
              <w:t>46)*</w:t>
            </w:r>
            <w:proofErr w:type="gramEnd"/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E71D65" w14:textId="7938023D" w:rsidR="00E46075" w:rsidRDefault="00BF1D74" w:rsidP="00BF1D74">
            <w:pPr>
              <w:jc w:val="center"/>
            </w:pPr>
            <w:r>
              <w:t>97 (45)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5FA79F" w14:textId="5262E45E" w:rsidR="00E46075" w:rsidRDefault="00BF1D74" w:rsidP="00BF1D74">
            <w:pPr>
              <w:jc w:val="center"/>
            </w:pPr>
            <w:r>
              <w:t>97 (46)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E6962" w14:textId="139CD59C" w:rsidR="00E46075" w:rsidRDefault="00BF1D74" w:rsidP="00BF1D74">
            <w:pPr>
              <w:jc w:val="center"/>
            </w:pPr>
            <w:r>
              <w:t>97 (44)</w:t>
            </w:r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0DC0A6" w14:textId="274C447A" w:rsidR="00E46075" w:rsidRDefault="00BF1D74" w:rsidP="00BF1D74">
            <w:pPr>
              <w:jc w:val="center"/>
            </w:pPr>
            <w:r>
              <w:t>97 (44)</w:t>
            </w:r>
          </w:p>
        </w:tc>
        <w:tc>
          <w:tcPr>
            <w:tcW w:w="1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A4774D" w14:textId="30840351" w:rsidR="00E46075" w:rsidRDefault="00BF1D74" w:rsidP="00BF1D74">
            <w:pPr>
              <w:jc w:val="center"/>
            </w:pPr>
            <w:r>
              <w:t>90 (46)</w:t>
            </w:r>
          </w:p>
        </w:tc>
      </w:tr>
    </w:tbl>
    <w:p w14:paraId="63739D41" w14:textId="6A35DD55" w:rsidR="00E46075" w:rsidRDefault="00E46075" w:rsidP="002636D5">
      <w:pPr>
        <w:spacing w:after="0"/>
      </w:pPr>
    </w:p>
    <w:tbl>
      <w:tblPr>
        <w:tblStyle w:val="Mkatabulky"/>
        <w:tblW w:w="9050" w:type="dxa"/>
        <w:tblLook w:val="04A0" w:firstRow="1" w:lastRow="0" w:firstColumn="1" w:lastColumn="0" w:noHBand="0" w:noVBand="1"/>
      </w:tblPr>
      <w:tblGrid>
        <w:gridCol w:w="1691"/>
        <w:gridCol w:w="2379"/>
        <w:gridCol w:w="2409"/>
        <w:gridCol w:w="2571"/>
      </w:tblGrid>
      <w:tr w:rsidR="000422B3" w14:paraId="5DC42DAB" w14:textId="77777777" w:rsidTr="000422B3">
        <w:trPr>
          <w:trHeight w:val="301"/>
        </w:trPr>
        <w:tc>
          <w:tcPr>
            <w:tcW w:w="905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</w:tcPr>
          <w:p w14:paraId="2AAA2E6F" w14:textId="74FA53C3" w:rsidR="000422B3" w:rsidRDefault="000422B3" w:rsidP="005F5E21">
            <w:pPr>
              <w:jc w:val="center"/>
            </w:pPr>
            <w:r>
              <w:rPr>
                <w:color w:val="FFFFFF" w:themeColor="background1"/>
              </w:rPr>
              <w:t>Dítě</w:t>
            </w:r>
          </w:p>
        </w:tc>
      </w:tr>
      <w:tr w:rsidR="000422B3" w14:paraId="5A3DAED9" w14:textId="77777777" w:rsidTr="000422B3">
        <w:trPr>
          <w:trHeight w:val="886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18CEB0" w14:textId="77777777" w:rsidR="000422B3" w:rsidRDefault="000422B3" w:rsidP="005F5E21">
            <w:pPr>
              <w:jc w:val="center"/>
            </w:pPr>
            <w:r w:rsidRPr="00E46075">
              <w:t>Průtok kyslíku O2 l/min</w:t>
            </w:r>
          </w:p>
        </w:tc>
        <w:tc>
          <w:tcPr>
            <w:tcW w:w="735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BE2069" w14:textId="74F1FB66" w:rsidR="000422B3" w:rsidRDefault="00A74281" w:rsidP="005F5E21">
            <w:pPr>
              <w:jc w:val="center"/>
            </w:pPr>
            <w:r w:rsidRPr="00E46075">
              <w:t xml:space="preserve">Dechový </w:t>
            </w:r>
            <w:r w:rsidR="000422B3" w:rsidRPr="00E46075">
              <w:t>objem (ml) x frekvence ventilace</w:t>
            </w:r>
          </w:p>
          <w:p w14:paraId="7CEE3A40" w14:textId="77777777" w:rsidR="000422B3" w:rsidRDefault="000422B3" w:rsidP="005F5E21">
            <w:pPr>
              <w:jc w:val="center"/>
            </w:pPr>
            <w:r w:rsidRPr="00E46075">
              <w:t>*Dechový objem O2 (ml) x rychlost ventilace s rezervoárem</w:t>
            </w:r>
          </w:p>
        </w:tc>
      </w:tr>
      <w:tr w:rsidR="000422B3" w14:paraId="56F15C1D" w14:textId="77777777" w:rsidTr="000422B3">
        <w:trPr>
          <w:trHeight w:val="301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698F94" w14:textId="77777777" w:rsidR="000422B3" w:rsidRDefault="000422B3" w:rsidP="005F5E21">
            <w:pPr>
              <w:jc w:val="center"/>
            </w:pPr>
            <w:r w:rsidRPr="00E46075">
              <w:t>l/min</w:t>
            </w:r>
          </w:p>
        </w:tc>
        <w:tc>
          <w:tcPr>
            <w:tcW w:w="23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5E4F3" w14:textId="5F9F94E3" w:rsidR="000422B3" w:rsidRDefault="000422B3" w:rsidP="005F5E21">
            <w:pPr>
              <w:jc w:val="center"/>
            </w:pPr>
            <w:r>
              <w:t>70 x 30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1D235B" w14:textId="058B5F39" w:rsidR="000422B3" w:rsidRDefault="000422B3" w:rsidP="005F5E21">
            <w:pPr>
              <w:jc w:val="center"/>
            </w:pPr>
            <w:r>
              <w:t>200 x 30</w:t>
            </w:r>
          </w:p>
        </w:tc>
        <w:tc>
          <w:tcPr>
            <w:tcW w:w="2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E2353F" w14:textId="097F48E4" w:rsidR="000422B3" w:rsidRDefault="000422B3" w:rsidP="005F5E21">
            <w:pPr>
              <w:jc w:val="center"/>
            </w:pPr>
            <w:r>
              <w:t>300 x 30</w:t>
            </w:r>
          </w:p>
        </w:tc>
      </w:tr>
      <w:tr w:rsidR="000422B3" w14:paraId="5A64C070" w14:textId="77777777" w:rsidTr="000422B3">
        <w:trPr>
          <w:trHeight w:val="284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679D41" w14:textId="77777777" w:rsidR="000422B3" w:rsidRDefault="000422B3" w:rsidP="005F5E21">
            <w:pPr>
              <w:jc w:val="center"/>
            </w:pPr>
            <w:r>
              <w:t>5</w:t>
            </w:r>
          </w:p>
        </w:tc>
        <w:tc>
          <w:tcPr>
            <w:tcW w:w="23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087C7D" w14:textId="77777777" w:rsidR="000422B3" w:rsidRDefault="000422B3" w:rsidP="005F5E21">
            <w:pPr>
              <w:jc w:val="center"/>
            </w:pPr>
            <w:r>
              <w:t>83 (</w:t>
            </w:r>
            <w:proofErr w:type="gramStart"/>
            <w:r>
              <w:t>32)*</w:t>
            </w:r>
            <w:proofErr w:type="gramEnd"/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9C91E3" w14:textId="448512AD" w:rsidR="000422B3" w:rsidRDefault="000422B3" w:rsidP="005F5E21">
            <w:pPr>
              <w:jc w:val="center"/>
            </w:pPr>
            <w:r>
              <w:t>65 (</w:t>
            </w:r>
            <w:proofErr w:type="gramStart"/>
            <w:r>
              <w:t>34)*</w:t>
            </w:r>
            <w:proofErr w:type="gramEnd"/>
          </w:p>
        </w:tc>
        <w:tc>
          <w:tcPr>
            <w:tcW w:w="2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95A06F" w14:textId="5B008B3C" w:rsidR="000422B3" w:rsidRDefault="005A4BE3" w:rsidP="005F5E21">
            <w:pPr>
              <w:jc w:val="center"/>
            </w:pPr>
            <w:r>
              <w:t>55 (</w:t>
            </w:r>
            <w:proofErr w:type="gramStart"/>
            <w:r>
              <w:t>31)*</w:t>
            </w:r>
            <w:proofErr w:type="gramEnd"/>
          </w:p>
        </w:tc>
      </w:tr>
      <w:tr w:rsidR="000422B3" w14:paraId="5B0E254F" w14:textId="77777777" w:rsidTr="000422B3">
        <w:trPr>
          <w:trHeight w:val="301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376020" w14:textId="77777777" w:rsidR="000422B3" w:rsidRDefault="000422B3" w:rsidP="005F5E21">
            <w:pPr>
              <w:jc w:val="center"/>
            </w:pPr>
            <w:r>
              <w:t>10</w:t>
            </w:r>
          </w:p>
        </w:tc>
        <w:tc>
          <w:tcPr>
            <w:tcW w:w="23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6FAADA" w14:textId="77777777" w:rsidR="000422B3" w:rsidRDefault="000422B3" w:rsidP="005F5E21">
            <w:pPr>
              <w:jc w:val="center"/>
            </w:pPr>
            <w:r>
              <w:t>99 (</w:t>
            </w:r>
            <w:proofErr w:type="gramStart"/>
            <w:r>
              <w:t>37)*</w:t>
            </w:r>
            <w:proofErr w:type="gramEnd"/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FA575E" w14:textId="6B4B5DCA" w:rsidR="000422B3" w:rsidRDefault="005A4BE3" w:rsidP="005F5E21">
            <w:pPr>
              <w:jc w:val="center"/>
            </w:pPr>
            <w:r>
              <w:t>99</w:t>
            </w:r>
            <w:r w:rsidR="000422B3">
              <w:t xml:space="preserve"> (</w:t>
            </w:r>
            <w:proofErr w:type="gramStart"/>
            <w:r w:rsidR="000422B3">
              <w:t>3</w:t>
            </w:r>
            <w:r>
              <w:t>7</w:t>
            </w:r>
            <w:r w:rsidR="000422B3">
              <w:t>)*</w:t>
            </w:r>
            <w:proofErr w:type="gramEnd"/>
          </w:p>
        </w:tc>
        <w:tc>
          <w:tcPr>
            <w:tcW w:w="2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F699D3" w14:textId="0269133E" w:rsidR="000422B3" w:rsidRDefault="005A4BE3" w:rsidP="005F5E21">
            <w:pPr>
              <w:jc w:val="center"/>
            </w:pPr>
            <w:r>
              <w:t>88</w:t>
            </w:r>
            <w:r w:rsidR="000422B3">
              <w:t xml:space="preserve"> (</w:t>
            </w:r>
            <w:proofErr w:type="gramStart"/>
            <w:r w:rsidR="000422B3">
              <w:t>3</w:t>
            </w:r>
            <w:r>
              <w:t>6</w:t>
            </w:r>
            <w:r w:rsidR="000422B3">
              <w:t>)*</w:t>
            </w:r>
            <w:proofErr w:type="gramEnd"/>
          </w:p>
        </w:tc>
      </w:tr>
      <w:tr w:rsidR="000422B3" w14:paraId="50AE2945" w14:textId="77777777" w:rsidTr="000422B3">
        <w:trPr>
          <w:trHeight w:val="284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A2CB4" w14:textId="77777777" w:rsidR="000422B3" w:rsidRDefault="000422B3" w:rsidP="005F5E21">
            <w:pPr>
              <w:jc w:val="center"/>
            </w:pPr>
            <w:r>
              <w:t>15</w:t>
            </w:r>
          </w:p>
        </w:tc>
        <w:tc>
          <w:tcPr>
            <w:tcW w:w="23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51C989" w14:textId="77777777" w:rsidR="000422B3" w:rsidRDefault="000422B3" w:rsidP="005F5E21">
            <w:pPr>
              <w:jc w:val="center"/>
            </w:pPr>
            <w:r>
              <w:t>97 (</w:t>
            </w:r>
            <w:proofErr w:type="gramStart"/>
            <w:r>
              <w:t>46)*</w:t>
            </w:r>
            <w:proofErr w:type="gramEnd"/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AD65EF" w14:textId="031745D5" w:rsidR="000422B3" w:rsidRDefault="000422B3" w:rsidP="005F5E21">
            <w:pPr>
              <w:jc w:val="center"/>
            </w:pPr>
            <w:r>
              <w:t>97 (</w:t>
            </w:r>
            <w:proofErr w:type="gramStart"/>
            <w:r>
              <w:t>4</w:t>
            </w:r>
            <w:r w:rsidR="005A4BE3">
              <w:t>6</w:t>
            </w:r>
            <w:r>
              <w:t>)</w:t>
            </w:r>
            <w:r w:rsidR="005A4BE3">
              <w:t>*</w:t>
            </w:r>
            <w:proofErr w:type="gramEnd"/>
          </w:p>
        </w:tc>
        <w:tc>
          <w:tcPr>
            <w:tcW w:w="2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2C6182" w14:textId="07AE2CC9" w:rsidR="000422B3" w:rsidRDefault="000422B3" w:rsidP="005F5E21">
            <w:pPr>
              <w:jc w:val="center"/>
            </w:pPr>
            <w:r>
              <w:t>97 (</w:t>
            </w:r>
            <w:proofErr w:type="gramStart"/>
            <w:r>
              <w:t>4</w:t>
            </w:r>
            <w:r w:rsidR="005A4BE3">
              <w:t>4</w:t>
            </w:r>
            <w:r>
              <w:t>)</w:t>
            </w:r>
            <w:r w:rsidR="005A4BE3">
              <w:t>*</w:t>
            </w:r>
            <w:proofErr w:type="gramEnd"/>
          </w:p>
        </w:tc>
      </w:tr>
    </w:tbl>
    <w:p w14:paraId="2F790017" w14:textId="5EB71232" w:rsidR="00BF1D74" w:rsidRDefault="00BF1D74" w:rsidP="002636D5">
      <w:pPr>
        <w:spacing w:after="0"/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166"/>
        <w:gridCol w:w="1948"/>
        <w:gridCol w:w="1984"/>
        <w:gridCol w:w="1985"/>
        <w:gridCol w:w="1977"/>
      </w:tblGrid>
      <w:tr w:rsidR="00D00E41" w14:paraId="3C294849" w14:textId="6B4E44CE" w:rsidTr="00D00E41">
        <w:trPr>
          <w:trHeight w:val="301"/>
        </w:trPr>
        <w:tc>
          <w:tcPr>
            <w:tcW w:w="906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67171" w:themeFill="background2" w:themeFillShade="80"/>
            <w:vAlign w:val="center"/>
          </w:tcPr>
          <w:p w14:paraId="34B28028" w14:textId="5C9F7EDE" w:rsidR="00D00E41" w:rsidRDefault="00D00E41" w:rsidP="00D00E4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Kojenec</w:t>
            </w:r>
          </w:p>
        </w:tc>
      </w:tr>
      <w:tr w:rsidR="00D00E41" w14:paraId="5EF240B9" w14:textId="3EEB58F8" w:rsidTr="00D00E41">
        <w:trPr>
          <w:trHeight w:val="886"/>
        </w:trPr>
        <w:tc>
          <w:tcPr>
            <w:tcW w:w="11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C6F5CF" w14:textId="77777777" w:rsidR="00D00E41" w:rsidRDefault="00D00E41" w:rsidP="00D00E41">
            <w:pPr>
              <w:jc w:val="center"/>
            </w:pPr>
            <w:r w:rsidRPr="00E46075">
              <w:t>Průtok kyslíku O2 l/min</w:t>
            </w:r>
          </w:p>
        </w:tc>
        <w:tc>
          <w:tcPr>
            <w:tcW w:w="78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0559C7" w14:textId="60785C13" w:rsidR="00D00E41" w:rsidRDefault="00A74281" w:rsidP="00D00E41">
            <w:pPr>
              <w:jc w:val="center"/>
            </w:pPr>
            <w:r w:rsidRPr="00E46075">
              <w:t xml:space="preserve">Dechový </w:t>
            </w:r>
            <w:r w:rsidR="00D00E41" w:rsidRPr="00E46075">
              <w:t>objem (ml) x frekvence ventilace</w:t>
            </w:r>
          </w:p>
          <w:p w14:paraId="65C10526" w14:textId="515226D2" w:rsidR="00D00E41" w:rsidRPr="00E46075" w:rsidRDefault="00D00E41" w:rsidP="00D00E41">
            <w:pPr>
              <w:jc w:val="center"/>
            </w:pPr>
            <w:r w:rsidRPr="00E46075">
              <w:t>*Dechový objem O2 (ml) x rychlost ventilace s rezervoárem</w:t>
            </w:r>
          </w:p>
        </w:tc>
      </w:tr>
      <w:tr w:rsidR="00D00E41" w14:paraId="64541AFB" w14:textId="38EF6197" w:rsidTr="00D00E41">
        <w:trPr>
          <w:trHeight w:val="301"/>
        </w:trPr>
        <w:tc>
          <w:tcPr>
            <w:tcW w:w="11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A9E2C9" w14:textId="77777777" w:rsidR="00D00E41" w:rsidRDefault="00D00E41" w:rsidP="00D00E41">
            <w:pPr>
              <w:jc w:val="center"/>
            </w:pPr>
            <w:r w:rsidRPr="00E46075">
              <w:t>l/min</w:t>
            </w:r>
          </w:p>
        </w:tc>
        <w:tc>
          <w:tcPr>
            <w:tcW w:w="1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6DE9E0" w14:textId="50969E16" w:rsidR="00D00E41" w:rsidRDefault="00D00E41" w:rsidP="00D00E41">
            <w:pPr>
              <w:jc w:val="center"/>
            </w:pPr>
            <w:r>
              <w:t>20 x 30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B1FA55" w14:textId="5C4BF536" w:rsidR="00D00E41" w:rsidRDefault="00D00E41" w:rsidP="00D00E41">
            <w:pPr>
              <w:jc w:val="center"/>
            </w:pPr>
            <w:r>
              <w:t>20 x 60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DD856B" w14:textId="3B7DB1AA" w:rsidR="00D00E41" w:rsidRDefault="00D00E41" w:rsidP="00D00E41">
            <w:pPr>
              <w:jc w:val="center"/>
            </w:pPr>
            <w:r>
              <w:t>40 x 60</w:t>
            </w:r>
          </w:p>
        </w:tc>
        <w:tc>
          <w:tcPr>
            <w:tcW w:w="1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7FAF14" w14:textId="4B5A693A" w:rsidR="00D00E41" w:rsidRDefault="00D00E41" w:rsidP="00D00E41">
            <w:pPr>
              <w:jc w:val="center"/>
            </w:pPr>
            <w:r>
              <w:t>70 x 60</w:t>
            </w:r>
          </w:p>
        </w:tc>
      </w:tr>
      <w:tr w:rsidR="00D00E41" w14:paraId="1D2B3D73" w14:textId="076C6836" w:rsidTr="00D00E41">
        <w:trPr>
          <w:trHeight w:val="284"/>
        </w:trPr>
        <w:tc>
          <w:tcPr>
            <w:tcW w:w="11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9C0978" w14:textId="77777777" w:rsidR="00D00E41" w:rsidRDefault="00D00E41" w:rsidP="00D00E41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2404DB" w14:textId="3A1A721D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75)*</w:t>
            </w:r>
            <w:proofErr w:type="gramEnd"/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DB0B3D" w14:textId="0A9B3102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72)*</w:t>
            </w:r>
            <w:proofErr w:type="gramEnd"/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4B2084" w14:textId="30698D3E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72)*</w:t>
            </w:r>
            <w:proofErr w:type="gramEnd"/>
          </w:p>
        </w:tc>
        <w:tc>
          <w:tcPr>
            <w:tcW w:w="1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E6A034" w14:textId="31BB38AE" w:rsidR="00D00E41" w:rsidRDefault="00D00E41" w:rsidP="00D00E41">
            <w:pPr>
              <w:jc w:val="center"/>
            </w:pPr>
            <w:r>
              <w:t>85 (</w:t>
            </w:r>
            <w:proofErr w:type="gramStart"/>
            <w:r>
              <w:t>52)*</w:t>
            </w:r>
            <w:proofErr w:type="gramEnd"/>
          </w:p>
        </w:tc>
      </w:tr>
      <w:tr w:rsidR="00D00E41" w14:paraId="7E87C95C" w14:textId="7E9CDAC1" w:rsidTr="00D00E41">
        <w:trPr>
          <w:trHeight w:val="301"/>
        </w:trPr>
        <w:tc>
          <w:tcPr>
            <w:tcW w:w="11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E121EC" w14:textId="77777777" w:rsidR="00D00E41" w:rsidRDefault="00D00E41" w:rsidP="00D00E41">
            <w:pPr>
              <w:jc w:val="center"/>
            </w:pPr>
            <w:r>
              <w:t>10</w:t>
            </w:r>
          </w:p>
        </w:tc>
        <w:tc>
          <w:tcPr>
            <w:tcW w:w="1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DF169A" w14:textId="221CBC06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75)*</w:t>
            </w:r>
            <w:proofErr w:type="gramEnd"/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72F0CE" w14:textId="42A4B263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78)*</w:t>
            </w:r>
            <w:proofErr w:type="gramEnd"/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8CE706" w14:textId="52A0EB73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78)*</w:t>
            </w:r>
            <w:proofErr w:type="gramEnd"/>
          </w:p>
        </w:tc>
        <w:tc>
          <w:tcPr>
            <w:tcW w:w="1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812595" w14:textId="0B45F6EC" w:rsidR="00D00E41" w:rsidRDefault="00D00E41" w:rsidP="00D00E41">
            <w:pPr>
              <w:jc w:val="center"/>
            </w:pPr>
            <w:r>
              <w:t>86 (</w:t>
            </w:r>
            <w:proofErr w:type="gramStart"/>
            <w:r>
              <w:t>61)*</w:t>
            </w:r>
            <w:proofErr w:type="gramEnd"/>
          </w:p>
        </w:tc>
      </w:tr>
      <w:tr w:rsidR="00D00E41" w14:paraId="320CDDB0" w14:textId="0F8BAE8E" w:rsidTr="00D00E41">
        <w:trPr>
          <w:trHeight w:val="284"/>
        </w:trPr>
        <w:tc>
          <w:tcPr>
            <w:tcW w:w="11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44DC1D" w14:textId="77777777" w:rsidR="00D00E41" w:rsidRDefault="00D00E41" w:rsidP="00D00E41">
            <w:pPr>
              <w:jc w:val="center"/>
            </w:pPr>
            <w:r>
              <w:t>15</w:t>
            </w:r>
          </w:p>
        </w:tc>
        <w:tc>
          <w:tcPr>
            <w:tcW w:w="1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BD0A97" w14:textId="77D39036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95)*</w:t>
            </w:r>
            <w:proofErr w:type="gramEnd"/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4C3CB1" w14:textId="40D83130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92)*</w:t>
            </w:r>
            <w:proofErr w:type="gramEnd"/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C11343" w14:textId="014ED916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82)*</w:t>
            </w:r>
            <w:proofErr w:type="gramEnd"/>
          </w:p>
        </w:tc>
        <w:tc>
          <w:tcPr>
            <w:tcW w:w="1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B446DD" w14:textId="4D6D3286" w:rsidR="00D00E41" w:rsidRDefault="00D00E41" w:rsidP="00D00E41">
            <w:pPr>
              <w:jc w:val="center"/>
            </w:pPr>
            <w:r>
              <w:t>97 (</w:t>
            </w:r>
            <w:proofErr w:type="gramStart"/>
            <w:r>
              <w:t>73)*</w:t>
            </w:r>
            <w:proofErr w:type="gramEnd"/>
          </w:p>
        </w:tc>
      </w:tr>
    </w:tbl>
    <w:p w14:paraId="3041E500" w14:textId="77777777" w:rsidR="00D00E41" w:rsidRPr="00835BA7" w:rsidRDefault="00D00E41" w:rsidP="002636D5">
      <w:pPr>
        <w:spacing w:after="0"/>
      </w:pPr>
    </w:p>
    <w:p w14:paraId="7ABFD9C0" w14:textId="3B2B9A68" w:rsidR="00EF0A2D" w:rsidRDefault="00EF0A2D" w:rsidP="00802F02">
      <w:pPr>
        <w:pStyle w:val="Nadpis1"/>
        <w:numPr>
          <w:ilvl w:val="0"/>
          <w:numId w:val="2"/>
        </w:numPr>
        <w:spacing w:before="0" w:after="160"/>
        <w:ind w:left="425" w:hanging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3" w:name="_Toc51586279"/>
      <w:r w:rsidRPr="00B349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ZÁRUKA</w:t>
      </w:r>
      <w:bookmarkEnd w:id="13"/>
    </w:p>
    <w:p w14:paraId="12CF6AD7" w14:textId="069174E6" w:rsidR="00896A1D" w:rsidRDefault="00896A1D" w:rsidP="00896A1D">
      <w:pPr>
        <w:spacing w:after="0"/>
      </w:pPr>
      <w:r w:rsidRPr="00896A1D">
        <w:t xml:space="preserve">Na výrobky </w:t>
      </w:r>
      <w:proofErr w:type="spellStart"/>
      <w:r w:rsidRPr="00896A1D">
        <w:t>Moretti</w:t>
      </w:r>
      <w:proofErr w:type="spellEnd"/>
      <w:r w:rsidRPr="00896A1D">
        <w:t xml:space="preserve"> se vztahuje záruka na materiál nebo výrobní vady po dobu 2 let od data nákupu, s výjimkou níže uvedeného možného vyloučení nebo omezení. Záruka se nevztahuje na případné škody způsobené nesprávným používáním, zneužitím nebo změnami a záruka nebude platná, pokud nebudou přesně dodrženy pokyny k použití.</w:t>
      </w:r>
    </w:p>
    <w:p w14:paraId="627005CE" w14:textId="5F7202AF" w:rsidR="00896A1D" w:rsidRDefault="00896A1D" w:rsidP="00896A1D">
      <w:pPr>
        <w:spacing w:after="0"/>
      </w:pPr>
      <w:r w:rsidRPr="00896A1D">
        <w:t>Správn</w:t>
      </w:r>
      <w:r>
        <w:t xml:space="preserve">ý účel </w:t>
      </w:r>
      <w:r w:rsidRPr="00896A1D">
        <w:t xml:space="preserve">použití je uveden v této příručce. </w:t>
      </w:r>
    </w:p>
    <w:p w14:paraId="153E3EB3" w14:textId="5587DBE5" w:rsidR="00896A1D" w:rsidRDefault="00896A1D" w:rsidP="00896A1D">
      <w:pPr>
        <w:spacing w:after="0"/>
      </w:pPr>
      <w:r w:rsidRPr="00896A1D">
        <w:t xml:space="preserve">Společnost </w:t>
      </w:r>
      <w:proofErr w:type="spellStart"/>
      <w:r w:rsidRPr="00896A1D">
        <w:t>Moretti</w:t>
      </w:r>
      <w:proofErr w:type="spellEnd"/>
      <w:r w:rsidRPr="00896A1D">
        <w:t xml:space="preserve"> neodpovídá za následné škody, zranění osob nebo cokoli způsobené nesprávnou instalací</w:t>
      </w:r>
      <w:r>
        <w:t xml:space="preserve">, </w:t>
      </w:r>
      <w:r w:rsidRPr="00896A1D">
        <w:t>nesprávným použitím nebo souvislosti s</w:t>
      </w:r>
      <w:r>
        <w:t>pojené s nesprávným použitím</w:t>
      </w:r>
      <w:r w:rsidRPr="00896A1D">
        <w:t>.</w:t>
      </w:r>
    </w:p>
    <w:p w14:paraId="3316DFD4" w14:textId="35BCDC3A" w:rsidR="00896A1D" w:rsidRDefault="00896A1D" w:rsidP="00896A1D">
      <w:pPr>
        <w:spacing w:after="0"/>
      </w:pPr>
      <w:r w:rsidRPr="00896A1D">
        <w:t xml:space="preserve">Záruka </w:t>
      </w:r>
      <w:proofErr w:type="spellStart"/>
      <w:r w:rsidRPr="00896A1D">
        <w:t>Moretti</w:t>
      </w:r>
      <w:proofErr w:type="spellEnd"/>
      <w:r w:rsidRPr="00896A1D">
        <w:t xml:space="preserve"> se nevztahuje na škody způsobené: přírodní katastrofou, neoprávněnou údržbou nebo opravami, závadami způsobenými problémy s dodávkou elektřiny (pokud je to nutné), použitím náhradních dílů, na které </w:t>
      </w:r>
      <w:r>
        <w:t>nepatří pod společnost</w:t>
      </w:r>
      <w:r w:rsidRPr="00896A1D">
        <w:t xml:space="preserve"> </w:t>
      </w:r>
      <w:proofErr w:type="spellStart"/>
      <w:r w:rsidRPr="00896A1D">
        <w:t>Moretti</w:t>
      </w:r>
      <w:proofErr w:type="spellEnd"/>
      <w:r w:rsidRPr="00896A1D">
        <w:t>, nesprávným použitím, neoprávněnou změnou, poškozením zásilky (</w:t>
      </w:r>
      <w:r>
        <w:t>jiné než</w:t>
      </w:r>
      <w:r w:rsidRPr="00896A1D">
        <w:t xml:space="preserve"> původní zásilky </w:t>
      </w:r>
      <w:proofErr w:type="spellStart"/>
      <w:r w:rsidRPr="00896A1D">
        <w:t>Moretti</w:t>
      </w:r>
      <w:proofErr w:type="spellEnd"/>
      <w:r w:rsidRPr="00896A1D">
        <w:t>), nebo v případě nedostatečné údržby, jak je uvedeno v příručce.</w:t>
      </w:r>
    </w:p>
    <w:p w14:paraId="33A83A14" w14:textId="21D39670" w:rsidR="00896A1D" w:rsidRDefault="00896A1D" w:rsidP="00896A1D">
      <w:pPr>
        <w:spacing w:after="0"/>
      </w:pPr>
      <w:r w:rsidRPr="00896A1D">
        <w:t>Záruka se nevztahuje na součásti podléhající opotřebení při správném používání zařízení.</w:t>
      </w:r>
    </w:p>
    <w:p w14:paraId="306772CA" w14:textId="4D3F0673" w:rsidR="00896A1D" w:rsidRPr="00896A1D" w:rsidRDefault="00896A1D" w:rsidP="00896A1D">
      <w:r w:rsidRPr="00896A1D">
        <w:rPr>
          <w:noProof/>
        </w:rPr>
        <w:drawing>
          <wp:anchor distT="0" distB="0" distL="114300" distR="114300" simplePos="0" relativeHeight="251661312" behindDoc="0" locked="0" layoutInCell="1" allowOverlap="1" wp14:anchorId="47C5DC3B" wp14:editId="3AEF9210">
            <wp:simplePos x="0" y="0"/>
            <wp:positionH relativeFrom="column">
              <wp:posOffset>-81280</wp:posOffset>
            </wp:positionH>
            <wp:positionV relativeFrom="paragraph">
              <wp:posOffset>210820</wp:posOffset>
            </wp:positionV>
            <wp:extent cx="5699760" cy="13716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6A1D" w:rsidRPr="00896A1D" w:rsidSect="00C923F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DE1A" w14:textId="77777777" w:rsidR="001E2BBA" w:rsidRDefault="001E2BBA" w:rsidP="00BF1D74">
      <w:pPr>
        <w:spacing w:after="0" w:line="240" w:lineRule="auto"/>
      </w:pPr>
      <w:r>
        <w:separator/>
      </w:r>
    </w:p>
  </w:endnote>
  <w:endnote w:type="continuationSeparator" w:id="0">
    <w:p w14:paraId="318C1912" w14:textId="77777777" w:rsidR="001E2BBA" w:rsidRDefault="001E2BBA" w:rsidP="00B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4F0A9" w14:textId="77777777" w:rsidR="001E2BBA" w:rsidRDefault="001E2BBA" w:rsidP="00BF1D74">
      <w:pPr>
        <w:spacing w:after="0" w:line="240" w:lineRule="auto"/>
      </w:pPr>
      <w:r>
        <w:separator/>
      </w:r>
    </w:p>
  </w:footnote>
  <w:footnote w:type="continuationSeparator" w:id="0">
    <w:p w14:paraId="52F8224C" w14:textId="77777777" w:rsidR="001E2BBA" w:rsidRDefault="001E2BBA" w:rsidP="00BF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F9F"/>
    <w:multiLevelType w:val="hybridMultilevel"/>
    <w:tmpl w:val="137CD6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5370E"/>
    <w:multiLevelType w:val="hybridMultilevel"/>
    <w:tmpl w:val="84C03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1A9D"/>
    <w:multiLevelType w:val="hybridMultilevel"/>
    <w:tmpl w:val="14D81B72"/>
    <w:lvl w:ilvl="0" w:tplc="83FE1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D1CB0"/>
    <w:multiLevelType w:val="multilevel"/>
    <w:tmpl w:val="1BD41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A75D07"/>
    <w:multiLevelType w:val="hybridMultilevel"/>
    <w:tmpl w:val="53A2F7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63439"/>
    <w:multiLevelType w:val="hybridMultilevel"/>
    <w:tmpl w:val="40289920"/>
    <w:lvl w:ilvl="0" w:tplc="83FE1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53371"/>
    <w:multiLevelType w:val="hybridMultilevel"/>
    <w:tmpl w:val="4DB6A13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8347C"/>
    <w:multiLevelType w:val="hybridMultilevel"/>
    <w:tmpl w:val="83A847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9793C"/>
    <w:multiLevelType w:val="hybridMultilevel"/>
    <w:tmpl w:val="2ED4BF64"/>
    <w:lvl w:ilvl="0" w:tplc="212AB76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C255F79"/>
    <w:multiLevelType w:val="hybridMultilevel"/>
    <w:tmpl w:val="EF9019C6"/>
    <w:lvl w:ilvl="0" w:tplc="83FE1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22E19"/>
    <w:multiLevelType w:val="hybridMultilevel"/>
    <w:tmpl w:val="5C70C3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A0B8B"/>
    <w:multiLevelType w:val="hybridMultilevel"/>
    <w:tmpl w:val="CE10DB20"/>
    <w:lvl w:ilvl="0" w:tplc="686E9B04">
      <w:start w:val="1"/>
      <w:numFmt w:val="decimal"/>
      <w:lvlText w:val="%1."/>
      <w:lvlJc w:val="left"/>
      <w:pPr>
        <w:ind w:left="360" w:hanging="360"/>
      </w:pPr>
    </w:lvl>
    <w:lvl w:ilvl="1" w:tplc="83FE1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C644B"/>
    <w:multiLevelType w:val="hybridMultilevel"/>
    <w:tmpl w:val="9A369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0422C"/>
    <w:multiLevelType w:val="hybridMultilevel"/>
    <w:tmpl w:val="837E0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C5109"/>
    <w:multiLevelType w:val="hybridMultilevel"/>
    <w:tmpl w:val="ED487F02"/>
    <w:lvl w:ilvl="0" w:tplc="EDE6306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D1B54"/>
    <w:multiLevelType w:val="hybridMultilevel"/>
    <w:tmpl w:val="D10415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71B"/>
    <w:multiLevelType w:val="hybridMultilevel"/>
    <w:tmpl w:val="F6A473D0"/>
    <w:lvl w:ilvl="0" w:tplc="CFDCD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63D9F"/>
    <w:multiLevelType w:val="hybridMultilevel"/>
    <w:tmpl w:val="99D272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2F4678"/>
    <w:multiLevelType w:val="hybridMultilevel"/>
    <w:tmpl w:val="CC3468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DB234F"/>
    <w:multiLevelType w:val="hybridMultilevel"/>
    <w:tmpl w:val="1EEC9D82"/>
    <w:lvl w:ilvl="0" w:tplc="83FE1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C56B5"/>
    <w:multiLevelType w:val="hybridMultilevel"/>
    <w:tmpl w:val="531E0B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F4787"/>
    <w:multiLevelType w:val="hybridMultilevel"/>
    <w:tmpl w:val="7FBCC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46A91"/>
    <w:multiLevelType w:val="hybridMultilevel"/>
    <w:tmpl w:val="F0E62F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7"/>
  </w:num>
  <w:num w:numId="5">
    <w:abstractNumId w:val="20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16"/>
  </w:num>
  <w:num w:numId="11">
    <w:abstractNumId w:val="18"/>
  </w:num>
  <w:num w:numId="12">
    <w:abstractNumId w:val="17"/>
  </w:num>
  <w:num w:numId="13">
    <w:abstractNumId w:val="1"/>
  </w:num>
  <w:num w:numId="14">
    <w:abstractNumId w:val="14"/>
  </w:num>
  <w:num w:numId="15">
    <w:abstractNumId w:val="15"/>
  </w:num>
  <w:num w:numId="16">
    <w:abstractNumId w:val="13"/>
  </w:num>
  <w:num w:numId="17">
    <w:abstractNumId w:val="21"/>
  </w:num>
  <w:num w:numId="18">
    <w:abstractNumId w:val="10"/>
  </w:num>
  <w:num w:numId="19">
    <w:abstractNumId w:val="6"/>
  </w:num>
  <w:num w:numId="20">
    <w:abstractNumId w:val="9"/>
  </w:num>
  <w:num w:numId="21">
    <w:abstractNumId w:val="19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7C"/>
    <w:rsid w:val="0001702F"/>
    <w:rsid w:val="000422B3"/>
    <w:rsid w:val="00064C53"/>
    <w:rsid w:val="0007195A"/>
    <w:rsid w:val="000A6363"/>
    <w:rsid w:val="000D13CE"/>
    <w:rsid w:val="000D4BAF"/>
    <w:rsid w:val="000E093E"/>
    <w:rsid w:val="000E1D83"/>
    <w:rsid w:val="00106800"/>
    <w:rsid w:val="001279EA"/>
    <w:rsid w:val="001427CC"/>
    <w:rsid w:val="001454E6"/>
    <w:rsid w:val="0015097C"/>
    <w:rsid w:val="001B6C90"/>
    <w:rsid w:val="001C6C97"/>
    <w:rsid w:val="001D0540"/>
    <w:rsid w:val="001D29DF"/>
    <w:rsid w:val="001D5D83"/>
    <w:rsid w:val="001E2BBA"/>
    <w:rsid w:val="001F542F"/>
    <w:rsid w:val="00234E06"/>
    <w:rsid w:val="00256B10"/>
    <w:rsid w:val="002636D5"/>
    <w:rsid w:val="002919F6"/>
    <w:rsid w:val="002D7596"/>
    <w:rsid w:val="00315CE3"/>
    <w:rsid w:val="00334B86"/>
    <w:rsid w:val="00370CD8"/>
    <w:rsid w:val="003B7233"/>
    <w:rsid w:val="003D1E0E"/>
    <w:rsid w:val="00413F21"/>
    <w:rsid w:val="00431FB2"/>
    <w:rsid w:val="0045226B"/>
    <w:rsid w:val="00473F38"/>
    <w:rsid w:val="00491540"/>
    <w:rsid w:val="004C1717"/>
    <w:rsid w:val="00551613"/>
    <w:rsid w:val="0058046F"/>
    <w:rsid w:val="00587A62"/>
    <w:rsid w:val="005A4BE3"/>
    <w:rsid w:val="005C49A2"/>
    <w:rsid w:val="005D06EA"/>
    <w:rsid w:val="005E71F3"/>
    <w:rsid w:val="00634854"/>
    <w:rsid w:val="0063605F"/>
    <w:rsid w:val="00644030"/>
    <w:rsid w:val="006C00C5"/>
    <w:rsid w:val="006F6473"/>
    <w:rsid w:val="007649B9"/>
    <w:rsid w:val="007917EA"/>
    <w:rsid w:val="0079199C"/>
    <w:rsid w:val="007A675D"/>
    <w:rsid w:val="00802F02"/>
    <w:rsid w:val="00817FAA"/>
    <w:rsid w:val="00833130"/>
    <w:rsid w:val="00835BA7"/>
    <w:rsid w:val="00846128"/>
    <w:rsid w:val="00851F01"/>
    <w:rsid w:val="008961AB"/>
    <w:rsid w:val="00896A1D"/>
    <w:rsid w:val="008D0539"/>
    <w:rsid w:val="008D106C"/>
    <w:rsid w:val="00906266"/>
    <w:rsid w:val="0091692F"/>
    <w:rsid w:val="00922D03"/>
    <w:rsid w:val="00923C14"/>
    <w:rsid w:val="009708CC"/>
    <w:rsid w:val="00A2449C"/>
    <w:rsid w:val="00A74281"/>
    <w:rsid w:val="00AB7779"/>
    <w:rsid w:val="00AE0255"/>
    <w:rsid w:val="00B104E2"/>
    <w:rsid w:val="00B11961"/>
    <w:rsid w:val="00B14437"/>
    <w:rsid w:val="00B1696F"/>
    <w:rsid w:val="00B3499E"/>
    <w:rsid w:val="00B36CC3"/>
    <w:rsid w:val="00B4747C"/>
    <w:rsid w:val="00B5186E"/>
    <w:rsid w:val="00B71FC9"/>
    <w:rsid w:val="00B95FB6"/>
    <w:rsid w:val="00BD30FE"/>
    <w:rsid w:val="00BE64F6"/>
    <w:rsid w:val="00BF1D74"/>
    <w:rsid w:val="00BF6AF1"/>
    <w:rsid w:val="00C51425"/>
    <w:rsid w:val="00C5744B"/>
    <w:rsid w:val="00C8476A"/>
    <w:rsid w:val="00C923F2"/>
    <w:rsid w:val="00CC6C67"/>
    <w:rsid w:val="00CE5C36"/>
    <w:rsid w:val="00D00E41"/>
    <w:rsid w:val="00D40838"/>
    <w:rsid w:val="00D4095F"/>
    <w:rsid w:val="00D45314"/>
    <w:rsid w:val="00D622B9"/>
    <w:rsid w:val="00D77BDF"/>
    <w:rsid w:val="00DF707A"/>
    <w:rsid w:val="00E01262"/>
    <w:rsid w:val="00E46075"/>
    <w:rsid w:val="00E638EE"/>
    <w:rsid w:val="00E761FE"/>
    <w:rsid w:val="00EA4A05"/>
    <w:rsid w:val="00EC2DFA"/>
    <w:rsid w:val="00ED66AD"/>
    <w:rsid w:val="00EF0A2D"/>
    <w:rsid w:val="00F01A32"/>
    <w:rsid w:val="00F05089"/>
    <w:rsid w:val="00F2310F"/>
    <w:rsid w:val="00F3251E"/>
    <w:rsid w:val="00F50E87"/>
    <w:rsid w:val="00F81CF6"/>
    <w:rsid w:val="00FA05BD"/>
    <w:rsid w:val="00FB09FD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5C86"/>
  <w15:chartTrackingRefBased/>
  <w15:docId w15:val="{B1E7A2B1-6850-4466-B983-4B33AD69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1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0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1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0A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F0A2D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F0A2D"/>
    <w:pPr>
      <w:tabs>
        <w:tab w:val="right" w:leader="dot" w:pos="9060"/>
      </w:tabs>
      <w:spacing w:after="100"/>
      <w:ind w:left="851" w:hanging="631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A675D"/>
    <w:pPr>
      <w:tabs>
        <w:tab w:val="left" w:pos="426"/>
        <w:tab w:val="right" w:leader="dot" w:pos="9060"/>
      </w:tabs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F0A2D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A2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2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D74"/>
  </w:style>
  <w:style w:type="paragraph" w:styleId="Zpat">
    <w:name w:val="footer"/>
    <w:basedOn w:val="Normln"/>
    <w:link w:val="ZpatChar"/>
    <w:uiPriority w:val="99"/>
    <w:unhideWhenUsed/>
    <w:rsid w:val="00B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C05B-B6F0-47DA-AF75-556F394E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9</Pages>
  <Words>2441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Vališová</dc:creator>
  <cp:keywords/>
  <dc:description/>
  <cp:lastModifiedBy>Michal Podzimek</cp:lastModifiedBy>
  <cp:revision>69</cp:revision>
  <dcterms:created xsi:type="dcterms:W3CDTF">2020-08-28T06:33:00Z</dcterms:created>
  <dcterms:modified xsi:type="dcterms:W3CDTF">2020-09-21T13:17:00Z</dcterms:modified>
</cp:coreProperties>
</file>